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221A" w:rsidRPr="004F5AB7" w:rsidRDefault="006F221A" w:rsidP="006F221A">
      <w:pPr>
        <w:outlineLvl w:val="0"/>
        <w:rPr>
          <w:b/>
          <w:sz w:val="22"/>
          <w:szCs w:val="22"/>
        </w:rPr>
      </w:pPr>
      <w:bookmarkStart w:id="0" w:name="_GoBack"/>
      <w:r w:rsidRPr="004F5AB7">
        <w:rPr>
          <w:b/>
          <w:sz w:val="22"/>
          <w:szCs w:val="22"/>
        </w:rPr>
        <w:t>APPENDIX</w:t>
      </w:r>
    </w:p>
    <w:p w:rsidR="006F221A" w:rsidRPr="004F5AB7" w:rsidRDefault="006F221A" w:rsidP="006F221A">
      <w:pPr>
        <w:rPr>
          <w:b/>
          <w:sz w:val="22"/>
          <w:szCs w:val="22"/>
        </w:rPr>
      </w:pPr>
    </w:p>
    <w:p w:rsidR="006F221A" w:rsidRPr="004F5AB7" w:rsidRDefault="006F221A" w:rsidP="006F221A">
      <w:pPr>
        <w:jc w:val="both"/>
        <w:outlineLvl w:val="0"/>
        <w:rPr>
          <w:b/>
          <w:bCs/>
          <w:sz w:val="22"/>
          <w:szCs w:val="22"/>
        </w:rPr>
      </w:pPr>
      <w:r w:rsidRPr="004F5AB7">
        <w:rPr>
          <w:b/>
          <w:bCs/>
          <w:sz w:val="22"/>
          <w:szCs w:val="22"/>
        </w:rPr>
        <w:t>A1. Example of beliefs elicitation approach</w:t>
      </w:r>
    </w:p>
    <w:p w:rsidR="006F221A" w:rsidRPr="008C62CA" w:rsidRDefault="006F221A" w:rsidP="006F221A">
      <w:pPr>
        <w:jc w:val="both"/>
        <w:rPr>
          <w:sz w:val="20"/>
          <w:szCs w:val="20"/>
        </w:rPr>
      </w:pPr>
    </w:p>
    <w:p w:rsidR="006F221A" w:rsidRPr="008C62CA" w:rsidRDefault="006F221A" w:rsidP="006F221A">
      <w:pPr>
        <w:jc w:val="both"/>
        <w:rPr>
          <w:i/>
          <w:iCs/>
          <w:sz w:val="20"/>
          <w:szCs w:val="20"/>
        </w:rPr>
      </w:pPr>
      <w:r w:rsidRPr="008C62CA">
        <w:rPr>
          <w:i/>
          <w:iCs/>
          <w:sz w:val="20"/>
          <w:szCs w:val="20"/>
        </w:rPr>
        <w:t>[The following example will help the respondent to understand the concept of probability and how to answer during the survey using the touch-screen tablet. The interviewer reads out the text and then shows the figures on the tablet; the interviewer let’s the respondent play with the screen to get a sense of the probability]</w:t>
      </w:r>
    </w:p>
    <w:p w:rsidR="006F221A" w:rsidRPr="008C62CA" w:rsidRDefault="006F221A" w:rsidP="006F221A">
      <w:pPr>
        <w:jc w:val="both"/>
        <w:rPr>
          <w:sz w:val="20"/>
          <w:szCs w:val="20"/>
        </w:rPr>
      </w:pPr>
    </w:p>
    <w:p w:rsidR="006F221A" w:rsidRPr="008C62CA" w:rsidRDefault="006F221A" w:rsidP="006F221A">
      <w:pPr>
        <w:jc w:val="both"/>
        <w:rPr>
          <w:sz w:val="20"/>
          <w:szCs w:val="20"/>
        </w:rPr>
      </w:pPr>
      <w:r w:rsidRPr="008C62CA">
        <w:rPr>
          <w:sz w:val="20"/>
          <w:szCs w:val="20"/>
        </w:rPr>
        <w:t>I would like to ask you about the chance or probability that certain events are going to happen. As you know, there are many events in our lives that are uncertain. For example, we can guess about the chance it will rain tomorrow, but cannot say for sure it will rain on any given day. Also, the chance it might rain will also depend on the season. For example, in this rainy season (April – June), you might expect that there is a high chance that it will rain tomorrow. But there is no guarantee that it will rain for sure.</w:t>
      </w:r>
    </w:p>
    <w:p w:rsidR="006F221A" w:rsidRPr="008C62CA" w:rsidRDefault="006F221A" w:rsidP="006F221A">
      <w:pPr>
        <w:jc w:val="both"/>
        <w:rPr>
          <w:sz w:val="20"/>
          <w:szCs w:val="20"/>
        </w:rPr>
      </w:pPr>
      <w:r w:rsidRPr="008C62CA">
        <w:rPr>
          <w:sz w:val="20"/>
          <w:szCs w:val="20"/>
        </w:rPr>
        <w:t>On the other hand, if I had asked you this question about a day in the dry season (January – March), you might have expected that the chance of rain is very low. But again, completely unexpected rains can arrive even in March!</w:t>
      </w:r>
    </w:p>
    <w:p w:rsidR="006F221A" w:rsidRPr="008C62CA" w:rsidRDefault="006F221A" w:rsidP="006F221A">
      <w:pPr>
        <w:jc w:val="both"/>
        <w:rPr>
          <w:sz w:val="20"/>
          <w:szCs w:val="20"/>
        </w:rPr>
      </w:pPr>
      <w:r w:rsidRPr="008C62CA">
        <w:rPr>
          <w:sz w:val="20"/>
          <w:szCs w:val="20"/>
        </w:rPr>
        <w:t xml:space="preserve">Using this screen, you can express how certain you think these uncertain events might occur (like whether it will rain tomorrow). When the ball is in the middle of the line, it shows you think it is equally likely that it will rain or not rain. </w:t>
      </w:r>
    </w:p>
    <w:p w:rsidR="006F221A" w:rsidRPr="008C62CA" w:rsidRDefault="006F221A" w:rsidP="006F221A">
      <w:pPr>
        <w:jc w:val="both"/>
        <w:rPr>
          <w:sz w:val="20"/>
          <w:szCs w:val="20"/>
        </w:rPr>
      </w:pPr>
      <w:r w:rsidRPr="008C62CA">
        <w:rPr>
          <w:sz w:val="20"/>
          <w:szCs w:val="20"/>
        </w:rPr>
        <w:t>As you move the ball towards the RAIN, you indicate that you are more and more certain it will rain. If you slide it all the way to the right, you are 100% absolutely certain it will rain.</w:t>
      </w:r>
    </w:p>
    <w:p w:rsidR="006F221A" w:rsidRPr="008C62CA" w:rsidRDefault="006F221A" w:rsidP="006F221A">
      <w:pPr>
        <w:jc w:val="both"/>
        <w:rPr>
          <w:sz w:val="20"/>
          <w:szCs w:val="20"/>
        </w:rPr>
      </w:pPr>
    </w:p>
    <w:p w:rsidR="006F221A" w:rsidRPr="008C62CA" w:rsidRDefault="006F221A" w:rsidP="006F221A">
      <w:pPr>
        <w:widowControl w:val="0"/>
        <w:autoSpaceDE w:val="0"/>
        <w:autoSpaceDN w:val="0"/>
        <w:adjustRightInd w:val="0"/>
        <w:rPr>
          <w:sz w:val="20"/>
          <w:szCs w:val="20"/>
        </w:rPr>
      </w:pPr>
      <w:r w:rsidRPr="008C62CA">
        <w:rPr>
          <w:noProof/>
          <w:sz w:val="20"/>
          <w:szCs w:val="20"/>
          <w:lang w:val="en-IN" w:eastAsia="en-IN"/>
        </w:rPr>
        <w:drawing>
          <wp:inline distT="0" distB="0" distL="0" distR="0" wp14:anchorId="14B093E3" wp14:editId="55261DBE">
            <wp:extent cx="1802566" cy="869950"/>
            <wp:effectExtent l="0" t="0" r="1270" b="0"/>
            <wp:docPr id="1" name="Picture 1"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802822" cy="870074"/>
                    </a:xfrm>
                    <a:prstGeom prst="rect">
                      <a:avLst/>
                    </a:prstGeom>
                    <a:noFill/>
                    <a:ln>
                      <a:noFill/>
                    </a:ln>
                  </pic:spPr>
                </pic:pic>
              </a:graphicData>
            </a:graphic>
          </wp:inline>
        </w:drawing>
      </w:r>
    </w:p>
    <w:p w:rsidR="006F221A" w:rsidRPr="008C62CA" w:rsidRDefault="006F221A" w:rsidP="006F221A">
      <w:pPr>
        <w:rPr>
          <w:sz w:val="20"/>
          <w:szCs w:val="20"/>
        </w:rPr>
      </w:pPr>
    </w:p>
    <w:p w:rsidR="006F221A" w:rsidRPr="008C62CA" w:rsidRDefault="006F221A" w:rsidP="006F221A">
      <w:pPr>
        <w:widowControl w:val="0"/>
        <w:autoSpaceDE w:val="0"/>
        <w:autoSpaceDN w:val="0"/>
        <w:adjustRightInd w:val="0"/>
        <w:spacing w:after="240"/>
        <w:rPr>
          <w:sz w:val="20"/>
          <w:szCs w:val="20"/>
        </w:rPr>
      </w:pPr>
      <w:r w:rsidRPr="008C62CA">
        <w:rPr>
          <w:sz w:val="20"/>
          <w:szCs w:val="20"/>
        </w:rPr>
        <w:t>(Example of equal probability of rain and no rain)</w:t>
      </w:r>
    </w:p>
    <w:p w:rsidR="006F221A" w:rsidRPr="008C62CA" w:rsidRDefault="006F221A" w:rsidP="006F221A">
      <w:pPr>
        <w:widowControl w:val="0"/>
        <w:autoSpaceDE w:val="0"/>
        <w:autoSpaceDN w:val="0"/>
        <w:adjustRightInd w:val="0"/>
        <w:rPr>
          <w:sz w:val="20"/>
          <w:szCs w:val="20"/>
        </w:rPr>
      </w:pPr>
      <w:r w:rsidRPr="008C62CA">
        <w:rPr>
          <w:noProof/>
          <w:sz w:val="20"/>
          <w:szCs w:val="20"/>
          <w:lang w:val="en-IN" w:eastAsia="en-IN"/>
        </w:rPr>
        <w:drawing>
          <wp:inline distT="0" distB="0" distL="0" distR="0" wp14:anchorId="324FD74B" wp14:editId="3C0326D9">
            <wp:extent cx="1828800" cy="857955"/>
            <wp:effectExtent l="0" t="0" r="0" b="5715"/>
            <wp:docPr id="3" name="Picture 3" descr="A close up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830058" cy="858545"/>
                    </a:xfrm>
                    <a:prstGeom prst="rect">
                      <a:avLst/>
                    </a:prstGeom>
                    <a:noFill/>
                    <a:ln>
                      <a:noFill/>
                    </a:ln>
                  </pic:spPr>
                </pic:pic>
              </a:graphicData>
            </a:graphic>
          </wp:inline>
        </w:drawing>
      </w:r>
    </w:p>
    <w:p w:rsidR="006F221A" w:rsidRPr="008C62CA" w:rsidRDefault="006F221A" w:rsidP="006F221A">
      <w:pPr>
        <w:rPr>
          <w:sz w:val="20"/>
          <w:szCs w:val="20"/>
        </w:rPr>
      </w:pPr>
    </w:p>
    <w:p w:rsidR="006F221A" w:rsidRPr="008C62CA" w:rsidRDefault="006F221A" w:rsidP="006F221A">
      <w:pPr>
        <w:widowControl w:val="0"/>
        <w:autoSpaceDE w:val="0"/>
        <w:autoSpaceDN w:val="0"/>
        <w:adjustRightInd w:val="0"/>
        <w:spacing w:after="240"/>
        <w:rPr>
          <w:sz w:val="20"/>
          <w:szCs w:val="20"/>
        </w:rPr>
      </w:pPr>
      <w:r w:rsidRPr="008C62CA">
        <w:rPr>
          <w:sz w:val="20"/>
          <w:szCs w:val="20"/>
        </w:rPr>
        <w:t>(Example of 7 out of 10 chance of rain tomorrow)</w:t>
      </w:r>
    </w:p>
    <w:p w:rsidR="006F221A" w:rsidRPr="008C62CA" w:rsidRDefault="006F221A" w:rsidP="006F221A">
      <w:pPr>
        <w:widowControl w:val="0"/>
        <w:autoSpaceDE w:val="0"/>
        <w:autoSpaceDN w:val="0"/>
        <w:adjustRightInd w:val="0"/>
        <w:rPr>
          <w:sz w:val="20"/>
          <w:szCs w:val="20"/>
        </w:rPr>
      </w:pPr>
      <w:r w:rsidRPr="008C62CA">
        <w:rPr>
          <w:noProof/>
          <w:sz w:val="20"/>
          <w:szCs w:val="20"/>
          <w:lang w:val="en-IN" w:eastAsia="en-IN"/>
        </w:rPr>
        <w:drawing>
          <wp:inline distT="0" distB="0" distL="0" distR="0" wp14:anchorId="5FF61B10" wp14:editId="7F79128B">
            <wp:extent cx="1828800" cy="879017"/>
            <wp:effectExtent l="0" t="0" r="0" b="10160"/>
            <wp:docPr id="7" name="Picture 5" descr="A picture containing computer, drawing, refrigerat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830459" cy="879814"/>
                    </a:xfrm>
                    <a:prstGeom prst="rect">
                      <a:avLst/>
                    </a:prstGeom>
                    <a:noFill/>
                    <a:ln>
                      <a:noFill/>
                    </a:ln>
                  </pic:spPr>
                </pic:pic>
              </a:graphicData>
            </a:graphic>
          </wp:inline>
        </w:drawing>
      </w:r>
    </w:p>
    <w:p w:rsidR="006F221A" w:rsidRPr="008C62CA" w:rsidRDefault="006F221A" w:rsidP="006F221A">
      <w:pPr>
        <w:widowControl w:val="0"/>
        <w:autoSpaceDE w:val="0"/>
        <w:autoSpaceDN w:val="0"/>
        <w:adjustRightInd w:val="0"/>
        <w:rPr>
          <w:sz w:val="20"/>
          <w:szCs w:val="20"/>
        </w:rPr>
      </w:pPr>
    </w:p>
    <w:p w:rsidR="006F221A" w:rsidRPr="008C62CA" w:rsidRDefault="006F221A" w:rsidP="006F221A">
      <w:pPr>
        <w:widowControl w:val="0"/>
        <w:autoSpaceDE w:val="0"/>
        <w:autoSpaceDN w:val="0"/>
        <w:adjustRightInd w:val="0"/>
        <w:rPr>
          <w:sz w:val="20"/>
          <w:szCs w:val="20"/>
        </w:rPr>
      </w:pPr>
    </w:p>
    <w:p w:rsidR="006F221A" w:rsidRPr="008C62CA" w:rsidRDefault="006F221A" w:rsidP="006F221A">
      <w:pPr>
        <w:widowControl w:val="0"/>
        <w:autoSpaceDE w:val="0"/>
        <w:autoSpaceDN w:val="0"/>
        <w:adjustRightInd w:val="0"/>
        <w:rPr>
          <w:sz w:val="20"/>
          <w:szCs w:val="20"/>
        </w:rPr>
      </w:pPr>
      <w:r w:rsidRPr="008C62CA">
        <w:rPr>
          <w:sz w:val="20"/>
          <w:szCs w:val="20"/>
        </w:rPr>
        <w:t>Note that in this last example, the ball is not all the way at the end, indicating a very high probability it could rain, but there is a small chance it might not rain. This is an example of a 99% chance.</w:t>
      </w:r>
    </w:p>
    <w:p w:rsidR="006F221A" w:rsidRPr="008C62CA" w:rsidRDefault="006F221A" w:rsidP="006F221A">
      <w:pPr>
        <w:widowControl w:val="0"/>
        <w:autoSpaceDE w:val="0"/>
        <w:autoSpaceDN w:val="0"/>
        <w:adjustRightInd w:val="0"/>
        <w:rPr>
          <w:sz w:val="20"/>
          <w:szCs w:val="20"/>
        </w:rPr>
      </w:pPr>
    </w:p>
    <w:p w:rsidR="006F221A" w:rsidRPr="008C62CA" w:rsidRDefault="006F221A" w:rsidP="006F221A">
      <w:pPr>
        <w:widowControl w:val="0"/>
        <w:autoSpaceDE w:val="0"/>
        <w:autoSpaceDN w:val="0"/>
        <w:adjustRightInd w:val="0"/>
        <w:outlineLvl w:val="0"/>
        <w:rPr>
          <w:sz w:val="20"/>
          <w:szCs w:val="20"/>
        </w:rPr>
      </w:pPr>
      <w:r w:rsidRPr="008C62CA">
        <w:rPr>
          <w:sz w:val="20"/>
          <w:szCs w:val="20"/>
        </w:rPr>
        <w:t>How likely is that it will rain tomorrow?</w:t>
      </w:r>
    </w:p>
    <w:p w:rsidR="006F221A" w:rsidRDefault="006F221A" w:rsidP="006F221A">
      <w:pPr>
        <w:outlineLvl w:val="0"/>
        <w:rPr>
          <w:b/>
          <w:bCs/>
          <w:color w:val="000000"/>
          <w:sz w:val="18"/>
          <w:szCs w:val="18"/>
        </w:rPr>
      </w:pPr>
    </w:p>
    <w:p w:rsidR="006F221A" w:rsidRPr="004F5AB7" w:rsidRDefault="006F221A" w:rsidP="006F221A">
      <w:pPr>
        <w:outlineLvl w:val="0"/>
        <w:rPr>
          <w:b/>
          <w:bCs/>
          <w:color w:val="000000"/>
          <w:sz w:val="22"/>
          <w:szCs w:val="22"/>
        </w:rPr>
      </w:pPr>
      <w:r w:rsidRPr="004F5AB7">
        <w:rPr>
          <w:b/>
          <w:bCs/>
          <w:color w:val="000000"/>
          <w:sz w:val="22"/>
          <w:szCs w:val="22"/>
        </w:rPr>
        <w:t xml:space="preserve">A2. Additional figures </w:t>
      </w:r>
    </w:p>
    <w:p w:rsidR="006F221A" w:rsidRDefault="006F221A" w:rsidP="006F221A">
      <w:pPr>
        <w:outlineLvl w:val="0"/>
        <w:rPr>
          <w:b/>
          <w:bCs/>
          <w:color w:val="000000"/>
          <w:sz w:val="20"/>
          <w:szCs w:val="20"/>
        </w:rPr>
      </w:pPr>
    </w:p>
    <w:p w:rsidR="006F221A" w:rsidRDefault="006F221A" w:rsidP="006F221A">
      <w:pPr>
        <w:outlineLvl w:val="0"/>
        <w:rPr>
          <w:b/>
          <w:bCs/>
          <w:color w:val="000000"/>
          <w:sz w:val="20"/>
          <w:szCs w:val="20"/>
        </w:rPr>
      </w:pPr>
      <w:r w:rsidRPr="002A5C21">
        <w:rPr>
          <w:b/>
          <w:bCs/>
          <w:color w:val="000000"/>
          <w:sz w:val="22"/>
          <w:szCs w:val="22"/>
        </w:rPr>
        <w:lastRenderedPageBreak/>
        <w:t>Figure 1: Revision process of belief of having malaria</w:t>
      </w:r>
      <w:r w:rsidRPr="008E78E4">
        <w:rPr>
          <w:b/>
          <w:bCs/>
          <w:noProof/>
          <w:color w:val="0000FF"/>
          <w:sz w:val="18"/>
          <w:szCs w:val="18"/>
          <w:lang w:val="en-IN" w:eastAsia="en-IN"/>
        </w:rPr>
        <w:drawing>
          <wp:inline distT="0" distB="0" distL="0" distR="0" wp14:anchorId="62C9679D" wp14:editId="6398DB75">
            <wp:extent cx="5486400" cy="4386820"/>
            <wp:effectExtent l="0" t="0" r="19050" b="0"/>
            <wp:docPr id="6" name="Diagram 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 r:lo="rId9" r:qs="rId10" r:cs="rId11"/>
              </a:graphicData>
            </a:graphic>
          </wp:inline>
        </w:drawing>
      </w:r>
    </w:p>
    <w:p w:rsidR="006F221A" w:rsidRPr="002A5C21" w:rsidRDefault="006F221A" w:rsidP="006F221A">
      <w:pPr>
        <w:jc w:val="both"/>
        <w:outlineLvl w:val="0"/>
        <w:rPr>
          <w:sz w:val="16"/>
          <w:szCs w:val="16"/>
        </w:rPr>
      </w:pPr>
      <w:r w:rsidRPr="002A5C21">
        <w:rPr>
          <w:sz w:val="16"/>
          <w:szCs w:val="16"/>
        </w:rPr>
        <w:t>Notes:</w:t>
      </w:r>
      <w:r>
        <w:rPr>
          <w:sz w:val="16"/>
          <w:szCs w:val="16"/>
        </w:rPr>
        <w:t xml:space="preserve"> This figure represents the revision process of the beliefs of having malaria. Prior belief of having malaria refers to the elicited belief at baseline. </w:t>
      </w:r>
      <w:r w:rsidRPr="002A5C21">
        <w:rPr>
          <w:sz w:val="16"/>
          <w:szCs w:val="16"/>
        </w:rPr>
        <w:t xml:space="preserve">“Change” refers to the difference between </w:t>
      </w:r>
      <w:r w:rsidRPr="002A5C21">
        <w:rPr>
          <w:i/>
          <w:sz w:val="16"/>
          <w:szCs w:val="16"/>
        </w:rPr>
        <w:t>posterior</w:t>
      </w:r>
      <w:r w:rsidRPr="002A5C21">
        <w:rPr>
          <w:sz w:val="16"/>
          <w:szCs w:val="16"/>
        </w:rPr>
        <w:t xml:space="preserve"> (at one week follow-up) and </w:t>
      </w:r>
      <w:r w:rsidRPr="002A5C21">
        <w:rPr>
          <w:i/>
          <w:sz w:val="16"/>
          <w:szCs w:val="16"/>
        </w:rPr>
        <w:t xml:space="preserve">prior </w:t>
      </w:r>
      <w:r w:rsidRPr="002A5C21">
        <w:rPr>
          <w:sz w:val="16"/>
          <w:szCs w:val="16"/>
        </w:rPr>
        <w:t>(at baseline) belief of having malaria.</w:t>
      </w:r>
      <w:r>
        <w:rPr>
          <w:sz w:val="16"/>
          <w:szCs w:val="16"/>
        </w:rPr>
        <w:t xml:space="preserve"> We do not observe beliefs right after testing.</w:t>
      </w:r>
    </w:p>
    <w:p w:rsidR="006F221A" w:rsidRDefault="006F221A" w:rsidP="006F221A">
      <w:pPr>
        <w:rPr>
          <w:b/>
          <w:bCs/>
          <w:color w:val="000000"/>
          <w:sz w:val="20"/>
          <w:szCs w:val="20"/>
        </w:rPr>
      </w:pPr>
    </w:p>
    <w:p w:rsidR="006F221A" w:rsidRPr="00130B84" w:rsidRDefault="006F221A" w:rsidP="006F221A">
      <w:pPr>
        <w:outlineLvl w:val="0"/>
        <w:rPr>
          <w:b/>
          <w:bCs/>
          <w:color w:val="000000"/>
          <w:sz w:val="20"/>
          <w:szCs w:val="20"/>
        </w:rPr>
      </w:pPr>
    </w:p>
    <w:p w:rsidR="006F221A" w:rsidRDefault="006F221A" w:rsidP="006F221A">
      <w:pPr>
        <w:outlineLvl w:val="0"/>
        <w:rPr>
          <w:b/>
          <w:bCs/>
          <w:color w:val="000000"/>
          <w:sz w:val="20"/>
          <w:szCs w:val="20"/>
        </w:rPr>
      </w:pPr>
    </w:p>
    <w:p w:rsidR="006F221A" w:rsidRDefault="006F221A" w:rsidP="006F221A">
      <w:pPr>
        <w:outlineLvl w:val="0"/>
        <w:rPr>
          <w:b/>
          <w:bCs/>
          <w:color w:val="000000"/>
          <w:sz w:val="20"/>
          <w:szCs w:val="20"/>
        </w:rPr>
      </w:pPr>
    </w:p>
    <w:p w:rsidR="006F221A" w:rsidRDefault="006F221A" w:rsidP="006F221A">
      <w:pPr>
        <w:outlineLvl w:val="0"/>
        <w:rPr>
          <w:b/>
          <w:bCs/>
          <w:color w:val="000000"/>
          <w:sz w:val="20"/>
          <w:szCs w:val="20"/>
        </w:rPr>
      </w:pPr>
    </w:p>
    <w:p w:rsidR="006F221A" w:rsidRDefault="006F221A" w:rsidP="006F221A">
      <w:pPr>
        <w:outlineLvl w:val="0"/>
        <w:rPr>
          <w:b/>
          <w:bCs/>
          <w:color w:val="000000"/>
          <w:sz w:val="20"/>
          <w:szCs w:val="20"/>
        </w:rPr>
      </w:pPr>
    </w:p>
    <w:p w:rsidR="006F221A" w:rsidRDefault="006F221A" w:rsidP="006F221A">
      <w:pPr>
        <w:outlineLvl w:val="0"/>
        <w:rPr>
          <w:b/>
          <w:bCs/>
          <w:color w:val="000000"/>
          <w:sz w:val="20"/>
          <w:szCs w:val="20"/>
        </w:rPr>
      </w:pPr>
    </w:p>
    <w:p w:rsidR="006F221A" w:rsidRDefault="006F221A" w:rsidP="006F221A">
      <w:pPr>
        <w:outlineLvl w:val="0"/>
        <w:rPr>
          <w:b/>
          <w:bCs/>
          <w:color w:val="000000"/>
          <w:sz w:val="20"/>
          <w:szCs w:val="20"/>
        </w:rPr>
      </w:pPr>
    </w:p>
    <w:p w:rsidR="006F221A" w:rsidRDefault="006F221A" w:rsidP="006F221A">
      <w:pPr>
        <w:outlineLvl w:val="0"/>
        <w:rPr>
          <w:b/>
          <w:bCs/>
          <w:color w:val="000000"/>
          <w:sz w:val="20"/>
          <w:szCs w:val="20"/>
        </w:rPr>
      </w:pPr>
    </w:p>
    <w:p w:rsidR="006F221A" w:rsidRDefault="006F221A" w:rsidP="006F221A">
      <w:pPr>
        <w:outlineLvl w:val="0"/>
        <w:rPr>
          <w:b/>
          <w:bCs/>
          <w:color w:val="000000"/>
          <w:sz w:val="20"/>
          <w:szCs w:val="20"/>
        </w:rPr>
      </w:pPr>
    </w:p>
    <w:p w:rsidR="006F221A" w:rsidRDefault="006F221A" w:rsidP="006F221A">
      <w:pPr>
        <w:outlineLvl w:val="0"/>
        <w:rPr>
          <w:b/>
          <w:bCs/>
          <w:color w:val="000000"/>
          <w:sz w:val="20"/>
          <w:szCs w:val="20"/>
        </w:rPr>
      </w:pPr>
    </w:p>
    <w:p w:rsidR="006F221A" w:rsidRDefault="006F221A" w:rsidP="006F221A">
      <w:pPr>
        <w:outlineLvl w:val="0"/>
        <w:rPr>
          <w:b/>
          <w:bCs/>
          <w:color w:val="000000"/>
          <w:sz w:val="20"/>
          <w:szCs w:val="20"/>
        </w:rPr>
      </w:pPr>
    </w:p>
    <w:p w:rsidR="006F221A" w:rsidRDefault="006F221A" w:rsidP="006F221A">
      <w:pPr>
        <w:outlineLvl w:val="0"/>
        <w:rPr>
          <w:b/>
          <w:bCs/>
          <w:color w:val="000000"/>
          <w:sz w:val="20"/>
          <w:szCs w:val="20"/>
        </w:rPr>
      </w:pPr>
    </w:p>
    <w:p w:rsidR="006F221A" w:rsidRDefault="006F221A" w:rsidP="006F221A">
      <w:pPr>
        <w:outlineLvl w:val="0"/>
        <w:rPr>
          <w:b/>
          <w:bCs/>
          <w:color w:val="000000"/>
          <w:sz w:val="20"/>
          <w:szCs w:val="20"/>
        </w:rPr>
      </w:pPr>
    </w:p>
    <w:p w:rsidR="006F221A" w:rsidRDefault="006F221A" w:rsidP="006F221A">
      <w:pPr>
        <w:outlineLvl w:val="0"/>
        <w:rPr>
          <w:b/>
          <w:bCs/>
          <w:color w:val="000000"/>
          <w:sz w:val="20"/>
          <w:szCs w:val="20"/>
        </w:rPr>
      </w:pPr>
    </w:p>
    <w:p w:rsidR="006F221A" w:rsidRDefault="006F221A" w:rsidP="006F221A">
      <w:pPr>
        <w:outlineLvl w:val="0"/>
        <w:rPr>
          <w:b/>
          <w:bCs/>
          <w:color w:val="000000"/>
          <w:sz w:val="20"/>
          <w:szCs w:val="20"/>
        </w:rPr>
      </w:pPr>
    </w:p>
    <w:p w:rsidR="006F221A" w:rsidRDefault="006F221A" w:rsidP="006F221A">
      <w:pPr>
        <w:outlineLvl w:val="0"/>
        <w:rPr>
          <w:b/>
          <w:bCs/>
          <w:color w:val="000000"/>
          <w:sz w:val="20"/>
          <w:szCs w:val="20"/>
        </w:rPr>
      </w:pPr>
    </w:p>
    <w:p w:rsidR="006F221A" w:rsidRDefault="006F221A" w:rsidP="006F221A">
      <w:pPr>
        <w:outlineLvl w:val="0"/>
        <w:rPr>
          <w:b/>
          <w:bCs/>
          <w:color w:val="000000"/>
          <w:sz w:val="20"/>
          <w:szCs w:val="20"/>
        </w:rPr>
      </w:pPr>
    </w:p>
    <w:p w:rsidR="006F221A" w:rsidRDefault="006F221A" w:rsidP="006F221A">
      <w:pPr>
        <w:outlineLvl w:val="0"/>
        <w:rPr>
          <w:b/>
          <w:bCs/>
          <w:color w:val="000000"/>
          <w:sz w:val="20"/>
          <w:szCs w:val="20"/>
        </w:rPr>
      </w:pPr>
    </w:p>
    <w:p w:rsidR="006F221A" w:rsidRDefault="006F221A" w:rsidP="006F221A">
      <w:pPr>
        <w:outlineLvl w:val="0"/>
        <w:rPr>
          <w:b/>
          <w:bCs/>
          <w:color w:val="000000"/>
          <w:sz w:val="20"/>
          <w:szCs w:val="20"/>
        </w:rPr>
      </w:pPr>
    </w:p>
    <w:p w:rsidR="006F221A" w:rsidRDefault="006F221A" w:rsidP="006F221A">
      <w:pPr>
        <w:jc w:val="both"/>
        <w:outlineLvl w:val="0"/>
        <w:rPr>
          <w:b/>
          <w:bCs/>
          <w:color w:val="000000"/>
          <w:sz w:val="22"/>
          <w:szCs w:val="22"/>
        </w:rPr>
      </w:pPr>
    </w:p>
    <w:p w:rsidR="006F221A" w:rsidRDefault="006F221A" w:rsidP="006F221A">
      <w:pPr>
        <w:jc w:val="both"/>
        <w:outlineLvl w:val="0"/>
        <w:rPr>
          <w:b/>
          <w:bCs/>
          <w:color w:val="000000"/>
          <w:sz w:val="22"/>
          <w:szCs w:val="22"/>
        </w:rPr>
      </w:pPr>
    </w:p>
    <w:p w:rsidR="006F221A" w:rsidRPr="00AC2C88" w:rsidRDefault="006F221A" w:rsidP="006F221A">
      <w:pPr>
        <w:jc w:val="both"/>
        <w:outlineLvl w:val="0"/>
        <w:rPr>
          <w:b/>
          <w:bCs/>
          <w:color w:val="000000"/>
          <w:sz w:val="22"/>
          <w:szCs w:val="22"/>
        </w:rPr>
      </w:pPr>
      <w:r w:rsidRPr="00463DD3">
        <w:rPr>
          <w:b/>
          <w:bCs/>
          <w:color w:val="000000"/>
          <w:sz w:val="22"/>
          <w:szCs w:val="22"/>
        </w:rPr>
        <w:lastRenderedPageBreak/>
        <w:t>Figure 2: Density of probability of believing having malaria by time, among tested individuals</w:t>
      </w:r>
    </w:p>
    <w:p w:rsidR="006F221A" w:rsidRPr="0032283C" w:rsidRDefault="006F221A" w:rsidP="006F221A">
      <w:pPr>
        <w:outlineLvl w:val="0"/>
        <w:rPr>
          <w:b/>
          <w:bCs/>
          <w:color w:val="000000"/>
          <w:sz w:val="18"/>
          <w:szCs w:val="18"/>
        </w:rPr>
      </w:pPr>
    </w:p>
    <w:p w:rsidR="006F221A" w:rsidRPr="0032283C" w:rsidRDefault="006F221A" w:rsidP="006F221A">
      <w:pPr>
        <w:rPr>
          <w:color w:val="FF0000"/>
          <w:sz w:val="18"/>
          <w:szCs w:val="18"/>
        </w:rPr>
      </w:pPr>
      <w:r w:rsidRPr="0032283C">
        <w:rPr>
          <w:noProof/>
          <w:sz w:val="18"/>
          <w:szCs w:val="18"/>
          <w:lang w:val="en-IN" w:eastAsia="en-IN"/>
        </w:rPr>
        <w:drawing>
          <wp:inline distT="0" distB="0" distL="0" distR="0" wp14:anchorId="7A280725" wp14:editId="6CA70901">
            <wp:extent cx="5238750" cy="3810000"/>
            <wp:effectExtent l="25400" t="25400" r="19050" b="25400"/>
            <wp:docPr id="3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38750" cy="3810000"/>
                    </a:xfrm>
                    <a:prstGeom prst="rect">
                      <a:avLst/>
                    </a:prstGeom>
                    <a:noFill/>
                    <a:ln>
                      <a:solidFill>
                        <a:schemeClr val="tx1"/>
                      </a:solidFill>
                    </a:ln>
                  </pic:spPr>
                </pic:pic>
              </a:graphicData>
            </a:graphic>
          </wp:inline>
        </w:drawing>
      </w:r>
    </w:p>
    <w:p w:rsidR="006F221A" w:rsidRPr="0032283C" w:rsidRDefault="006F221A" w:rsidP="006F221A">
      <w:pPr>
        <w:rPr>
          <w:b/>
          <w:sz w:val="18"/>
          <w:szCs w:val="18"/>
        </w:rPr>
      </w:pPr>
    </w:p>
    <w:p w:rsidR="006F221A" w:rsidRPr="00071FAD" w:rsidRDefault="006F221A" w:rsidP="006F221A">
      <w:pPr>
        <w:jc w:val="both"/>
        <w:rPr>
          <w:sz w:val="16"/>
          <w:szCs w:val="16"/>
        </w:rPr>
      </w:pPr>
      <w:r w:rsidRPr="00F87A9E">
        <w:rPr>
          <w:sz w:val="16"/>
          <w:szCs w:val="16"/>
        </w:rPr>
        <w:t xml:space="preserve">Notes: </w:t>
      </w:r>
      <w:r>
        <w:rPr>
          <w:sz w:val="16"/>
          <w:szCs w:val="16"/>
        </w:rPr>
        <w:t>This figure represents the density of the probability of believing having malaria, by time of data collection (baseline and follow-up).</w:t>
      </w:r>
    </w:p>
    <w:p w:rsidR="006F221A" w:rsidRDefault="006F221A" w:rsidP="006F221A">
      <w:pPr>
        <w:outlineLvl w:val="0"/>
        <w:rPr>
          <w:b/>
          <w:bCs/>
          <w:color w:val="000000"/>
          <w:sz w:val="18"/>
          <w:szCs w:val="18"/>
        </w:rPr>
      </w:pPr>
    </w:p>
    <w:p w:rsidR="006F221A" w:rsidRDefault="006F221A" w:rsidP="006F221A">
      <w:pPr>
        <w:outlineLvl w:val="0"/>
        <w:rPr>
          <w:b/>
          <w:bCs/>
          <w:color w:val="000000"/>
          <w:sz w:val="18"/>
          <w:szCs w:val="18"/>
        </w:rPr>
      </w:pPr>
    </w:p>
    <w:p w:rsidR="006F221A" w:rsidRDefault="006F221A" w:rsidP="006F221A">
      <w:pPr>
        <w:outlineLvl w:val="0"/>
        <w:rPr>
          <w:b/>
          <w:bCs/>
          <w:color w:val="000000"/>
          <w:sz w:val="18"/>
          <w:szCs w:val="18"/>
        </w:rPr>
      </w:pPr>
    </w:p>
    <w:p w:rsidR="006F221A" w:rsidRDefault="006F221A" w:rsidP="006F221A">
      <w:pPr>
        <w:outlineLvl w:val="0"/>
        <w:rPr>
          <w:b/>
          <w:bCs/>
          <w:color w:val="000000"/>
          <w:sz w:val="18"/>
          <w:szCs w:val="18"/>
        </w:rPr>
      </w:pPr>
    </w:p>
    <w:p w:rsidR="006F221A" w:rsidRDefault="006F221A" w:rsidP="006F221A">
      <w:pPr>
        <w:outlineLvl w:val="0"/>
        <w:rPr>
          <w:b/>
          <w:bCs/>
          <w:color w:val="000000"/>
          <w:sz w:val="18"/>
          <w:szCs w:val="18"/>
        </w:rPr>
      </w:pPr>
    </w:p>
    <w:p w:rsidR="006F221A" w:rsidRDefault="006F221A" w:rsidP="006F221A">
      <w:pPr>
        <w:outlineLvl w:val="0"/>
        <w:rPr>
          <w:b/>
          <w:bCs/>
          <w:color w:val="000000"/>
          <w:sz w:val="18"/>
          <w:szCs w:val="18"/>
        </w:rPr>
      </w:pPr>
    </w:p>
    <w:p w:rsidR="006F221A" w:rsidRDefault="006F221A" w:rsidP="006F221A">
      <w:pPr>
        <w:outlineLvl w:val="0"/>
        <w:rPr>
          <w:b/>
          <w:bCs/>
          <w:color w:val="000000"/>
          <w:sz w:val="18"/>
          <w:szCs w:val="18"/>
        </w:rPr>
      </w:pPr>
    </w:p>
    <w:p w:rsidR="006F221A" w:rsidRDefault="006F221A" w:rsidP="006F221A">
      <w:pPr>
        <w:outlineLvl w:val="0"/>
        <w:rPr>
          <w:b/>
          <w:bCs/>
          <w:color w:val="000000"/>
          <w:sz w:val="18"/>
          <w:szCs w:val="18"/>
        </w:rPr>
      </w:pPr>
    </w:p>
    <w:p w:rsidR="006F221A" w:rsidRDefault="006F221A" w:rsidP="006F221A">
      <w:pPr>
        <w:outlineLvl w:val="0"/>
        <w:rPr>
          <w:b/>
          <w:bCs/>
          <w:color w:val="000000"/>
          <w:sz w:val="18"/>
          <w:szCs w:val="18"/>
        </w:rPr>
      </w:pPr>
    </w:p>
    <w:p w:rsidR="006F221A" w:rsidRDefault="006F221A" w:rsidP="006F221A">
      <w:pPr>
        <w:outlineLvl w:val="0"/>
        <w:rPr>
          <w:b/>
          <w:bCs/>
          <w:color w:val="000000"/>
          <w:sz w:val="18"/>
          <w:szCs w:val="18"/>
        </w:rPr>
      </w:pPr>
    </w:p>
    <w:p w:rsidR="006F221A" w:rsidRDefault="006F221A" w:rsidP="006F221A">
      <w:pPr>
        <w:outlineLvl w:val="0"/>
        <w:rPr>
          <w:b/>
          <w:bCs/>
          <w:color w:val="000000"/>
          <w:sz w:val="18"/>
          <w:szCs w:val="18"/>
        </w:rPr>
      </w:pPr>
    </w:p>
    <w:p w:rsidR="006F221A" w:rsidRDefault="006F221A" w:rsidP="006F221A">
      <w:pPr>
        <w:outlineLvl w:val="0"/>
        <w:rPr>
          <w:b/>
          <w:bCs/>
          <w:color w:val="000000"/>
          <w:sz w:val="18"/>
          <w:szCs w:val="18"/>
        </w:rPr>
      </w:pPr>
    </w:p>
    <w:p w:rsidR="006F221A" w:rsidRDefault="006F221A" w:rsidP="006F221A">
      <w:pPr>
        <w:outlineLvl w:val="0"/>
        <w:rPr>
          <w:b/>
          <w:bCs/>
          <w:color w:val="000000"/>
          <w:sz w:val="18"/>
          <w:szCs w:val="18"/>
        </w:rPr>
      </w:pPr>
    </w:p>
    <w:p w:rsidR="006F221A" w:rsidRDefault="006F221A" w:rsidP="006F221A">
      <w:pPr>
        <w:outlineLvl w:val="0"/>
        <w:rPr>
          <w:b/>
          <w:bCs/>
          <w:color w:val="000000"/>
          <w:sz w:val="18"/>
          <w:szCs w:val="18"/>
        </w:rPr>
      </w:pPr>
    </w:p>
    <w:p w:rsidR="006F221A" w:rsidRDefault="006F221A" w:rsidP="006F221A">
      <w:pPr>
        <w:outlineLvl w:val="0"/>
        <w:rPr>
          <w:b/>
          <w:bCs/>
          <w:color w:val="000000"/>
          <w:sz w:val="18"/>
          <w:szCs w:val="18"/>
        </w:rPr>
      </w:pPr>
    </w:p>
    <w:p w:rsidR="006F221A" w:rsidRDefault="006F221A" w:rsidP="006F221A">
      <w:pPr>
        <w:outlineLvl w:val="0"/>
        <w:rPr>
          <w:b/>
          <w:bCs/>
          <w:color w:val="000000"/>
          <w:sz w:val="18"/>
          <w:szCs w:val="18"/>
        </w:rPr>
      </w:pPr>
    </w:p>
    <w:p w:rsidR="006F221A" w:rsidRDefault="006F221A" w:rsidP="006F221A">
      <w:pPr>
        <w:outlineLvl w:val="0"/>
        <w:rPr>
          <w:b/>
          <w:bCs/>
          <w:color w:val="000000"/>
          <w:sz w:val="18"/>
          <w:szCs w:val="18"/>
        </w:rPr>
      </w:pPr>
    </w:p>
    <w:p w:rsidR="006F221A" w:rsidRDefault="006F221A" w:rsidP="006F221A">
      <w:pPr>
        <w:outlineLvl w:val="0"/>
        <w:rPr>
          <w:b/>
          <w:bCs/>
          <w:color w:val="000000"/>
          <w:sz w:val="18"/>
          <w:szCs w:val="18"/>
        </w:rPr>
      </w:pPr>
    </w:p>
    <w:p w:rsidR="006F221A" w:rsidRDefault="006F221A" w:rsidP="006F221A">
      <w:pPr>
        <w:outlineLvl w:val="0"/>
        <w:rPr>
          <w:b/>
          <w:bCs/>
          <w:color w:val="000000"/>
          <w:sz w:val="18"/>
          <w:szCs w:val="18"/>
        </w:rPr>
      </w:pPr>
    </w:p>
    <w:p w:rsidR="006F221A" w:rsidRDefault="006F221A" w:rsidP="006F221A">
      <w:pPr>
        <w:outlineLvl w:val="0"/>
        <w:rPr>
          <w:b/>
          <w:bCs/>
          <w:color w:val="000000"/>
          <w:sz w:val="18"/>
          <w:szCs w:val="18"/>
        </w:rPr>
      </w:pPr>
    </w:p>
    <w:p w:rsidR="006F221A" w:rsidRDefault="006F221A" w:rsidP="006F221A">
      <w:pPr>
        <w:outlineLvl w:val="0"/>
        <w:rPr>
          <w:b/>
          <w:bCs/>
          <w:color w:val="000000"/>
          <w:sz w:val="18"/>
          <w:szCs w:val="18"/>
        </w:rPr>
      </w:pPr>
    </w:p>
    <w:p w:rsidR="006F221A" w:rsidRDefault="006F221A" w:rsidP="006F221A">
      <w:pPr>
        <w:outlineLvl w:val="0"/>
        <w:rPr>
          <w:b/>
          <w:bCs/>
          <w:color w:val="000000"/>
          <w:sz w:val="18"/>
          <w:szCs w:val="18"/>
        </w:rPr>
      </w:pPr>
    </w:p>
    <w:p w:rsidR="006F221A" w:rsidRDefault="006F221A" w:rsidP="006F221A">
      <w:pPr>
        <w:outlineLvl w:val="0"/>
        <w:rPr>
          <w:b/>
          <w:bCs/>
          <w:color w:val="000000"/>
          <w:sz w:val="18"/>
          <w:szCs w:val="18"/>
        </w:rPr>
      </w:pPr>
    </w:p>
    <w:p w:rsidR="006F221A" w:rsidRDefault="006F221A" w:rsidP="006F221A">
      <w:pPr>
        <w:outlineLvl w:val="0"/>
        <w:rPr>
          <w:b/>
          <w:bCs/>
          <w:color w:val="000000"/>
          <w:sz w:val="18"/>
          <w:szCs w:val="18"/>
        </w:rPr>
      </w:pPr>
    </w:p>
    <w:p w:rsidR="006F221A" w:rsidRDefault="006F221A" w:rsidP="006F221A">
      <w:pPr>
        <w:outlineLvl w:val="0"/>
        <w:rPr>
          <w:b/>
          <w:bCs/>
          <w:color w:val="000000"/>
          <w:sz w:val="18"/>
          <w:szCs w:val="18"/>
        </w:rPr>
      </w:pPr>
    </w:p>
    <w:p w:rsidR="006F221A" w:rsidRDefault="006F221A" w:rsidP="006F221A">
      <w:pPr>
        <w:outlineLvl w:val="0"/>
        <w:rPr>
          <w:b/>
          <w:bCs/>
          <w:color w:val="000000"/>
          <w:sz w:val="18"/>
          <w:szCs w:val="18"/>
        </w:rPr>
      </w:pPr>
    </w:p>
    <w:p w:rsidR="006F221A" w:rsidRDefault="006F221A" w:rsidP="006F221A">
      <w:pPr>
        <w:outlineLvl w:val="0"/>
        <w:rPr>
          <w:b/>
          <w:bCs/>
          <w:color w:val="000000"/>
          <w:sz w:val="20"/>
          <w:szCs w:val="20"/>
        </w:rPr>
      </w:pPr>
    </w:p>
    <w:p w:rsidR="006F221A" w:rsidRDefault="006F221A" w:rsidP="006F221A">
      <w:pPr>
        <w:outlineLvl w:val="0"/>
        <w:rPr>
          <w:b/>
          <w:bCs/>
          <w:color w:val="000000"/>
          <w:sz w:val="20"/>
          <w:szCs w:val="20"/>
        </w:rPr>
      </w:pPr>
    </w:p>
    <w:p w:rsidR="006F221A" w:rsidRDefault="006F221A" w:rsidP="006F221A">
      <w:pPr>
        <w:outlineLvl w:val="0"/>
        <w:rPr>
          <w:b/>
          <w:bCs/>
          <w:color w:val="000000"/>
          <w:sz w:val="20"/>
          <w:szCs w:val="20"/>
        </w:rPr>
      </w:pPr>
    </w:p>
    <w:p w:rsidR="006F221A" w:rsidRPr="00130B84" w:rsidRDefault="006F221A" w:rsidP="006F221A">
      <w:pPr>
        <w:outlineLvl w:val="0"/>
        <w:rPr>
          <w:b/>
          <w:bCs/>
          <w:color w:val="000000"/>
          <w:sz w:val="20"/>
          <w:szCs w:val="20"/>
        </w:rPr>
      </w:pPr>
    </w:p>
    <w:p w:rsidR="006F221A" w:rsidRPr="00DE51B1" w:rsidRDefault="006F221A" w:rsidP="006F221A">
      <w:pPr>
        <w:jc w:val="both"/>
        <w:outlineLvl w:val="0"/>
        <w:rPr>
          <w:b/>
          <w:bCs/>
          <w:color w:val="000000"/>
          <w:sz w:val="22"/>
          <w:szCs w:val="22"/>
        </w:rPr>
      </w:pPr>
      <w:r w:rsidRPr="00DE51B1">
        <w:rPr>
          <w:b/>
          <w:bCs/>
          <w:color w:val="000000"/>
          <w:sz w:val="22"/>
          <w:szCs w:val="22"/>
        </w:rPr>
        <w:t xml:space="preserve">Figure 3: Prior beliefs: How likely is it that your illness today is malaria? </w:t>
      </w:r>
    </w:p>
    <w:p w:rsidR="006F221A" w:rsidRDefault="006F221A" w:rsidP="006F221A">
      <w:pPr>
        <w:outlineLvl w:val="0"/>
        <w:rPr>
          <w:b/>
          <w:bCs/>
          <w:color w:val="000000"/>
          <w:sz w:val="18"/>
          <w:szCs w:val="18"/>
        </w:rPr>
      </w:pPr>
    </w:p>
    <w:p w:rsidR="006F221A" w:rsidRDefault="006F221A" w:rsidP="006F221A">
      <w:pPr>
        <w:outlineLvl w:val="0"/>
        <w:rPr>
          <w:b/>
          <w:bCs/>
          <w:color w:val="000000"/>
          <w:sz w:val="18"/>
          <w:szCs w:val="18"/>
        </w:rPr>
      </w:pPr>
      <w:r>
        <w:rPr>
          <w:b/>
          <w:bCs/>
          <w:noProof/>
          <w:color w:val="000000"/>
          <w:sz w:val="18"/>
          <w:szCs w:val="18"/>
          <w:lang w:val="en-IN" w:eastAsia="en-IN"/>
        </w:rPr>
        <w:drawing>
          <wp:inline distT="0" distB="0" distL="0" distR="0" wp14:anchorId="5F116139" wp14:editId="38CBBD45">
            <wp:extent cx="5486400" cy="3200400"/>
            <wp:effectExtent l="0" t="38100" r="38100" b="152400"/>
            <wp:docPr id="4" name="Diagram 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4" r:lo="rId15" r:qs="rId16" r:cs="rId17"/>
              </a:graphicData>
            </a:graphic>
          </wp:inline>
        </w:drawing>
      </w:r>
    </w:p>
    <w:p w:rsidR="006F221A" w:rsidRPr="00DE51B1" w:rsidRDefault="006F221A" w:rsidP="006F221A">
      <w:pPr>
        <w:jc w:val="both"/>
        <w:outlineLvl w:val="0"/>
        <w:rPr>
          <w:sz w:val="16"/>
          <w:szCs w:val="16"/>
        </w:rPr>
      </w:pPr>
      <w:r w:rsidRPr="00DE51B1">
        <w:rPr>
          <w:sz w:val="16"/>
          <w:szCs w:val="16"/>
        </w:rPr>
        <w:t>Note</w:t>
      </w:r>
      <w:r>
        <w:rPr>
          <w:sz w:val="16"/>
          <w:szCs w:val="16"/>
        </w:rPr>
        <w:t>s</w:t>
      </w:r>
      <w:r w:rsidRPr="00DE51B1">
        <w:rPr>
          <w:sz w:val="16"/>
          <w:szCs w:val="16"/>
        </w:rPr>
        <w:t xml:space="preserve">: </w:t>
      </w:r>
      <w:r>
        <w:rPr>
          <w:sz w:val="16"/>
          <w:szCs w:val="16"/>
        </w:rPr>
        <w:t xml:space="preserve">This figure represents </w:t>
      </w:r>
      <w:r w:rsidRPr="00DE51B1">
        <w:rPr>
          <w:sz w:val="16"/>
          <w:szCs w:val="16"/>
        </w:rPr>
        <w:t>the average probability</w:t>
      </w:r>
      <w:r>
        <w:rPr>
          <w:sz w:val="16"/>
          <w:szCs w:val="16"/>
        </w:rPr>
        <w:t xml:space="preserve"> (in percentages)</w:t>
      </w:r>
      <w:r w:rsidRPr="00DE51B1">
        <w:rPr>
          <w:sz w:val="16"/>
          <w:szCs w:val="16"/>
        </w:rPr>
        <w:t xml:space="preserve"> that th</w:t>
      </w:r>
      <w:r>
        <w:rPr>
          <w:sz w:val="16"/>
          <w:szCs w:val="16"/>
        </w:rPr>
        <w:t>e illness the patient had was malaria, as elicited at baseline. We</w:t>
      </w:r>
      <w:r w:rsidRPr="00DE51B1">
        <w:rPr>
          <w:sz w:val="16"/>
          <w:szCs w:val="16"/>
        </w:rPr>
        <w:t xml:space="preserve"> record the number of observations per each category of individuals</w:t>
      </w:r>
      <w:r>
        <w:rPr>
          <w:sz w:val="16"/>
          <w:szCs w:val="16"/>
        </w:rPr>
        <w:t xml:space="preserve"> in parenthesis</w:t>
      </w:r>
      <w:r w:rsidRPr="00DE51B1">
        <w:rPr>
          <w:sz w:val="16"/>
          <w:szCs w:val="16"/>
        </w:rPr>
        <w:t xml:space="preserve">. </w:t>
      </w:r>
      <w:r>
        <w:rPr>
          <w:sz w:val="16"/>
          <w:szCs w:val="16"/>
        </w:rPr>
        <w:t xml:space="preserve">Missing data on </w:t>
      </w:r>
      <w:r w:rsidRPr="00691D8D">
        <w:rPr>
          <w:sz w:val="16"/>
          <w:szCs w:val="16"/>
        </w:rPr>
        <w:t>ACT purchasing behavior or test results</w:t>
      </w:r>
      <w:r>
        <w:rPr>
          <w:sz w:val="16"/>
          <w:szCs w:val="16"/>
        </w:rPr>
        <w:t xml:space="preserve"> </w:t>
      </w:r>
      <w:r w:rsidRPr="00691D8D">
        <w:rPr>
          <w:sz w:val="16"/>
          <w:szCs w:val="16"/>
        </w:rPr>
        <w:t xml:space="preserve">explains why the number of observations in few sub groups does not </w:t>
      </w:r>
      <w:r>
        <w:rPr>
          <w:sz w:val="16"/>
          <w:szCs w:val="16"/>
        </w:rPr>
        <w:t xml:space="preserve">always </w:t>
      </w:r>
      <w:r w:rsidRPr="00691D8D">
        <w:rPr>
          <w:sz w:val="16"/>
          <w:szCs w:val="16"/>
        </w:rPr>
        <w:t>sum up perfectly</w:t>
      </w:r>
      <w:r>
        <w:rPr>
          <w:sz w:val="16"/>
          <w:szCs w:val="16"/>
        </w:rPr>
        <w:t xml:space="preserve">. </w:t>
      </w:r>
      <w:r w:rsidRPr="00DE51B1">
        <w:rPr>
          <w:sz w:val="16"/>
          <w:szCs w:val="16"/>
        </w:rPr>
        <w:t>Red boxes highlight statistically significant association (p-value&lt;0.1) between prior belief of having malaria and the ACT purchasing behavior.</w:t>
      </w:r>
    </w:p>
    <w:p w:rsidR="006F221A" w:rsidRPr="00DE51B1" w:rsidRDefault="006F221A" w:rsidP="006F221A">
      <w:pPr>
        <w:jc w:val="both"/>
        <w:rPr>
          <w:sz w:val="18"/>
          <w:szCs w:val="18"/>
        </w:rPr>
      </w:pPr>
    </w:p>
    <w:p w:rsidR="006F221A" w:rsidRPr="0032283C" w:rsidRDefault="006F221A" w:rsidP="006F221A">
      <w:pPr>
        <w:jc w:val="both"/>
        <w:rPr>
          <w:sz w:val="18"/>
          <w:szCs w:val="18"/>
        </w:rPr>
      </w:pPr>
    </w:p>
    <w:p w:rsidR="006F221A" w:rsidRDefault="006F221A" w:rsidP="006F221A">
      <w:pPr>
        <w:outlineLvl w:val="0"/>
        <w:rPr>
          <w:b/>
          <w:bCs/>
          <w:color w:val="000000"/>
          <w:sz w:val="18"/>
          <w:szCs w:val="18"/>
        </w:rPr>
      </w:pPr>
    </w:p>
    <w:p w:rsidR="006F221A" w:rsidRDefault="006F221A" w:rsidP="006F221A">
      <w:pPr>
        <w:outlineLvl w:val="0"/>
        <w:rPr>
          <w:b/>
          <w:bCs/>
          <w:color w:val="000000"/>
          <w:sz w:val="18"/>
          <w:szCs w:val="18"/>
        </w:rPr>
      </w:pPr>
    </w:p>
    <w:p w:rsidR="006F221A" w:rsidRDefault="006F221A" w:rsidP="006F221A">
      <w:pPr>
        <w:outlineLvl w:val="0"/>
        <w:rPr>
          <w:b/>
          <w:bCs/>
          <w:color w:val="000000"/>
          <w:sz w:val="18"/>
          <w:szCs w:val="18"/>
        </w:rPr>
      </w:pPr>
    </w:p>
    <w:p w:rsidR="006F221A" w:rsidRDefault="006F221A" w:rsidP="006F221A">
      <w:pPr>
        <w:outlineLvl w:val="0"/>
        <w:rPr>
          <w:b/>
          <w:bCs/>
          <w:color w:val="000000"/>
          <w:sz w:val="18"/>
          <w:szCs w:val="18"/>
        </w:rPr>
      </w:pPr>
    </w:p>
    <w:p w:rsidR="006F221A" w:rsidRDefault="006F221A" w:rsidP="006F221A">
      <w:pPr>
        <w:outlineLvl w:val="0"/>
        <w:rPr>
          <w:b/>
          <w:bCs/>
          <w:color w:val="000000"/>
          <w:sz w:val="18"/>
          <w:szCs w:val="18"/>
        </w:rPr>
      </w:pPr>
    </w:p>
    <w:p w:rsidR="006F221A" w:rsidRDefault="006F221A" w:rsidP="006F221A">
      <w:pPr>
        <w:outlineLvl w:val="0"/>
        <w:rPr>
          <w:b/>
          <w:bCs/>
          <w:color w:val="000000"/>
          <w:sz w:val="18"/>
          <w:szCs w:val="18"/>
        </w:rPr>
      </w:pPr>
    </w:p>
    <w:p w:rsidR="006F221A" w:rsidRDefault="006F221A" w:rsidP="006F221A">
      <w:pPr>
        <w:outlineLvl w:val="0"/>
        <w:rPr>
          <w:b/>
          <w:bCs/>
          <w:color w:val="000000"/>
          <w:sz w:val="18"/>
          <w:szCs w:val="18"/>
        </w:rPr>
      </w:pPr>
    </w:p>
    <w:p w:rsidR="006F221A" w:rsidRDefault="006F221A" w:rsidP="006F221A">
      <w:pPr>
        <w:outlineLvl w:val="0"/>
        <w:rPr>
          <w:b/>
          <w:bCs/>
          <w:color w:val="000000"/>
          <w:sz w:val="18"/>
          <w:szCs w:val="18"/>
        </w:rPr>
      </w:pPr>
    </w:p>
    <w:p w:rsidR="006F221A" w:rsidRDefault="006F221A" w:rsidP="006F221A">
      <w:pPr>
        <w:outlineLvl w:val="0"/>
        <w:rPr>
          <w:b/>
          <w:bCs/>
          <w:color w:val="000000"/>
          <w:sz w:val="18"/>
          <w:szCs w:val="18"/>
        </w:rPr>
      </w:pPr>
    </w:p>
    <w:p w:rsidR="006F221A" w:rsidRDefault="006F221A" w:rsidP="006F221A">
      <w:pPr>
        <w:outlineLvl w:val="0"/>
        <w:rPr>
          <w:b/>
          <w:bCs/>
          <w:color w:val="000000"/>
          <w:sz w:val="18"/>
          <w:szCs w:val="18"/>
        </w:rPr>
      </w:pPr>
    </w:p>
    <w:p w:rsidR="006F221A" w:rsidRDefault="006F221A" w:rsidP="006F221A">
      <w:pPr>
        <w:outlineLvl w:val="0"/>
        <w:rPr>
          <w:b/>
          <w:bCs/>
          <w:color w:val="000000"/>
          <w:sz w:val="18"/>
          <w:szCs w:val="18"/>
        </w:rPr>
      </w:pPr>
    </w:p>
    <w:p w:rsidR="006F221A" w:rsidRDefault="006F221A" w:rsidP="006F221A">
      <w:pPr>
        <w:outlineLvl w:val="0"/>
        <w:rPr>
          <w:b/>
          <w:bCs/>
          <w:color w:val="000000"/>
          <w:sz w:val="18"/>
          <w:szCs w:val="18"/>
        </w:rPr>
      </w:pPr>
    </w:p>
    <w:p w:rsidR="006F221A" w:rsidRDefault="006F221A" w:rsidP="006F221A">
      <w:pPr>
        <w:outlineLvl w:val="0"/>
        <w:rPr>
          <w:b/>
          <w:bCs/>
          <w:color w:val="000000"/>
          <w:sz w:val="18"/>
          <w:szCs w:val="18"/>
        </w:rPr>
      </w:pPr>
    </w:p>
    <w:p w:rsidR="006F221A" w:rsidRDefault="006F221A" w:rsidP="006F221A">
      <w:pPr>
        <w:outlineLvl w:val="0"/>
        <w:rPr>
          <w:b/>
          <w:bCs/>
          <w:color w:val="000000"/>
          <w:sz w:val="18"/>
          <w:szCs w:val="18"/>
        </w:rPr>
      </w:pPr>
    </w:p>
    <w:p w:rsidR="006F221A" w:rsidRDefault="006F221A" w:rsidP="006F221A">
      <w:pPr>
        <w:outlineLvl w:val="0"/>
        <w:rPr>
          <w:b/>
          <w:bCs/>
          <w:color w:val="000000"/>
          <w:sz w:val="18"/>
          <w:szCs w:val="18"/>
        </w:rPr>
      </w:pPr>
    </w:p>
    <w:p w:rsidR="006F221A" w:rsidRDefault="006F221A" w:rsidP="006F221A">
      <w:pPr>
        <w:outlineLvl w:val="0"/>
        <w:rPr>
          <w:b/>
          <w:bCs/>
          <w:color w:val="000000"/>
          <w:sz w:val="18"/>
          <w:szCs w:val="18"/>
        </w:rPr>
      </w:pPr>
    </w:p>
    <w:p w:rsidR="006F221A" w:rsidRDefault="006F221A" w:rsidP="006F221A">
      <w:pPr>
        <w:outlineLvl w:val="0"/>
        <w:rPr>
          <w:b/>
          <w:bCs/>
          <w:color w:val="000000"/>
          <w:sz w:val="18"/>
          <w:szCs w:val="18"/>
        </w:rPr>
      </w:pPr>
    </w:p>
    <w:p w:rsidR="006F221A" w:rsidRDefault="006F221A" w:rsidP="006F221A">
      <w:pPr>
        <w:outlineLvl w:val="0"/>
        <w:rPr>
          <w:b/>
          <w:bCs/>
          <w:color w:val="000000"/>
          <w:sz w:val="18"/>
          <w:szCs w:val="18"/>
        </w:rPr>
      </w:pPr>
    </w:p>
    <w:p w:rsidR="006F221A" w:rsidRDefault="006F221A" w:rsidP="006F221A">
      <w:pPr>
        <w:outlineLvl w:val="0"/>
        <w:rPr>
          <w:b/>
          <w:bCs/>
          <w:color w:val="000000"/>
          <w:sz w:val="18"/>
          <w:szCs w:val="18"/>
        </w:rPr>
      </w:pPr>
    </w:p>
    <w:p w:rsidR="006F221A" w:rsidRDefault="006F221A" w:rsidP="006F221A">
      <w:pPr>
        <w:outlineLvl w:val="0"/>
        <w:rPr>
          <w:b/>
          <w:bCs/>
          <w:color w:val="000000"/>
          <w:sz w:val="18"/>
          <w:szCs w:val="18"/>
        </w:rPr>
      </w:pPr>
    </w:p>
    <w:p w:rsidR="006F221A" w:rsidRDefault="006F221A" w:rsidP="006F221A">
      <w:pPr>
        <w:outlineLvl w:val="0"/>
        <w:rPr>
          <w:b/>
          <w:bCs/>
          <w:color w:val="000000"/>
          <w:sz w:val="18"/>
          <w:szCs w:val="18"/>
        </w:rPr>
      </w:pPr>
    </w:p>
    <w:p w:rsidR="006F221A" w:rsidRDefault="006F221A" w:rsidP="006F221A">
      <w:pPr>
        <w:outlineLvl w:val="0"/>
        <w:rPr>
          <w:b/>
          <w:bCs/>
          <w:color w:val="000000"/>
          <w:sz w:val="18"/>
          <w:szCs w:val="18"/>
        </w:rPr>
      </w:pPr>
    </w:p>
    <w:p w:rsidR="006F221A" w:rsidRDefault="006F221A" w:rsidP="006F221A">
      <w:pPr>
        <w:outlineLvl w:val="0"/>
        <w:rPr>
          <w:b/>
          <w:bCs/>
          <w:color w:val="000000"/>
          <w:sz w:val="18"/>
          <w:szCs w:val="18"/>
        </w:rPr>
      </w:pPr>
    </w:p>
    <w:p w:rsidR="006F221A" w:rsidRDefault="006F221A" w:rsidP="006F221A">
      <w:pPr>
        <w:outlineLvl w:val="0"/>
        <w:rPr>
          <w:b/>
          <w:bCs/>
          <w:color w:val="000000"/>
          <w:sz w:val="18"/>
          <w:szCs w:val="18"/>
        </w:rPr>
      </w:pPr>
    </w:p>
    <w:p w:rsidR="006F221A" w:rsidRDefault="006F221A" w:rsidP="006F221A">
      <w:pPr>
        <w:outlineLvl w:val="0"/>
        <w:rPr>
          <w:b/>
          <w:bCs/>
          <w:color w:val="000000"/>
          <w:sz w:val="18"/>
          <w:szCs w:val="18"/>
        </w:rPr>
      </w:pPr>
    </w:p>
    <w:p w:rsidR="006F221A" w:rsidRDefault="006F221A" w:rsidP="006F221A">
      <w:pPr>
        <w:outlineLvl w:val="0"/>
        <w:rPr>
          <w:b/>
          <w:bCs/>
          <w:color w:val="000000"/>
          <w:sz w:val="20"/>
          <w:szCs w:val="20"/>
        </w:rPr>
      </w:pPr>
    </w:p>
    <w:p w:rsidR="006F221A" w:rsidRDefault="006F221A" w:rsidP="006F221A">
      <w:pPr>
        <w:outlineLvl w:val="0"/>
        <w:rPr>
          <w:b/>
          <w:bCs/>
          <w:color w:val="000000"/>
          <w:sz w:val="20"/>
          <w:szCs w:val="20"/>
        </w:rPr>
      </w:pPr>
    </w:p>
    <w:p w:rsidR="006F221A" w:rsidRDefault="006F221A" w:rsidP="006F221A">
      <w:pPr>
        <w:jc w:val="both"/>
        <w:outlineLvl w:val="0"/>
        <w:rPr>
          <w:b/>
          <w:bCs/>
          <w:color w:val="000000"/>
          <w:sz w:val="20"/>
          <w:szCs w:val="20"/>
        </w:rPr>
      </w:pPr>
    </w:p>
    <w:p w:rsidR="006F221A" w:rsidRPr="002F59F4" w:rsidRDefault="006F221A" w:rsidP="006F221A">
      <w:pPr>
        <w:jc w:val="both"/>
        <w:outlineLvl w:val="0"/>
        <w:rPr>
          <w:b/>
          <w:bCs/>
          <w:color w:val="000000"/>
          <w:sz w:val="22"/>
          <w:szCs w:val="22"/>
        </w:rPr>
      </w:pPr>
      <w:r w:rsidRPr="002F59F4">
        <w:rPr>
          <w:b/>
          <w:bCs/>
          <w:color w:val="000000"/>
          <w:sz w:val="22"/>
          <w:szCs w:val="22"/>
        </w:rPr>
        <w:t>Figure 4: Posterior beliefs: How likely is it that the illness you had one</w:t>
      </w:r>
      <w:r>
        <w:rPr>
          <w:b/>
          <w:bCs/>
          <w:color w:val="000000"/>
          <w:sz w:val="22"/>
          <w:szCs w:val="22"/>
        </w:rPr>
        <w:t xml:space="preserve"> week ago was </w:t>
      </w:r>
      <w:r w:rsidRPr="002F59F4">
        <w:rPr>
          <w:b/>
          <w:bCs/>
          <w:color w:val="000000"/>
          <w:sz w:val="22"/>
          <w:szCs w:val="22"/>
        </w:rPr>
        <w:t xml:space="preserve">malaria? </w:t>
      </w:r>
    </w:p>
    <w:p w:rsidR="006F221A" w:rsidRDefault="006F221A" w:rsidP="006F221A">
      <w:pPr>
        <w:outlineLvl w:val="0"/>
        <w:rPr>
          <w:b/>
          <w:bCs/>
          <w:color w:val="000000"/>
          <w:sz w:val="18"/>
          <w:szCs w:val="18"/>
        </w:rPr>
      </w:pPr>
    </w:p>
    <w:p w:rsidR="006F221A" w:rsidRDefault="006F221A" w:rsidP="006F221A">
      <w:pPr>
        <w:outlineLvl w:val="0"/>
        <w:rPr>
          <w:b/>
          <w:bCs/>
          <w:color w:val="000000"/>
          <w:sz w:val="18"/>
          <w:szCs w:val="18"/>
        </w:rPr>
      </w:pPr>
      <w:r>
        <w:rPr>
          <w:b/>
          <w:bCs/>
          <w:noProof/>
          <w:color w:val="000000"/>
          <w:sz w:val="18"/>
          <w:szCs w:val="18"/>
          <w:lang w:val="en-IN" w:eastAsia="en-IN"/>
        </w:rPr>
        <w:drawing>
          <wp:inline distT="0" distB="0" distL="0" distR="0" wp14:anchorId="7B28D9AD" wp14:editId="6933CB57">
            <wp:extent cx="5486400" cy="3200400"/>
            <wp:effectExtent l="0" t="0" r="95250" b="0"/>
            <wp:docPr id="5" name="Diagram 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9" r:lo="rId20" r:qs="rId21" r:cs="rId22"/>
              </a:graphicData>
            </a:graphic>
          </wp:inline>
        </w:drawing>
      </w:r>
    </w:p>
    <w:p w:rsidR="006F221A" w:rsidRPr="0032283C" w:rsidRDefault="006F221A" w:rsidP="006F221A">
      <w:pPr>
        <w:jc w:val="both"/>
        <w:rPr>
          <w:b/>
          <w:sz w:val="18"/>
          <w:szCs w:val="18"/>
        </w:rPr>
      </w:pPr>
    </w:p>
    <w:p w:rsidR="006F221A" w:rsidRPr="0068129E" w:rsidRDefault="006F221A" w:rsidP="006F221A">
      <w:pPr>
        <w:jc w:val="both"/>
        <w:rPr>
          <w:i/>
          <w:sz w:val="16"/>
          <w:szCs w:val="16"/>
        </w:rPr>
      </w:pPr>
    </w:p>
    <w:p w:rsidR="006F221A" w:rsidRPr="00331367" w:rsidRDefault="006F221A" w:rsidP="006F221A">
      <w:pPr>
        <w:jc w:val="both"/>
        <w:outlineLvl w:val="0"/>
        <w:rPr>
          <w:sz w:val="16"/>
          <w:szCs w:val="16"/>
        </w:rPr>
      </w:pPr>
      <w:r w:rsidRPr="00DE51B1">
        <w:rPr>
          <w:sz w:val="16"/>
          <w:szCs w:val="16"/>
        </w:rPr>
        <w:t>Note</w:t>
      </w:r>
      <w:r>
        <w:rPr>
          <w:sz w:val="16"/>
          <w:szCs w:val="16"/>
        </w:rPr>
        <w:t>s</w:t>
      </w:r>
      <w:r w:rsidRPr="00DE51B1">
        <w:rPr>
          <w:sz w:val="16"/>
          <w:szCs w:val="16"/>
        </w:rPr>
        <w:t xml:space="preserve">: </w:t>
      </w:r>
      <w:r>
        <w:rPr>
          <w:sz w:val="16"/>
          <w:szCs w:val="16"/>
        </w:rPr>
        <w:t xml:space="preserve">This figure represents </w:t>
      </w:r>
      <w:r w:rsidRPr="00DE51B1">
        <w:rPr>
          <w:sz w:val="16"/>
          <w:szCs w:val="16"/>
        </w:rPr>
        <w:t>the average probability</w:t>
      </w:r>
      <w:r>
        <w:rPr>
          <w:sz w:val="16"/>
          <w:szCs w:val="16"/>
        </w:rPr>
        <w:t xml:space="preserve"> (in percentages)</w:t>
      </w:r>
      <w:r w:rsidRPr="00DE51B1">
        <w:rPr>
          <w:sz w:val="16"/>
          <w:szCs w:val="16"/>
        </w:rPr>
        <w:t xml:space="preserve"> that th</w:t>
      </w:r>
      <w:r>
        <w:rPr>
          <w:sz w:val="16"/>
          <w:szCs w:val="16"/>
        </w:rPr>
        <w:t>e illness the patient had one week before was malaria, as elicited at follow-up. We</w:t>
      </w:r>
      <w:r w:rsidRPr="00DE51B1">
        <w:rPr>
          <w:sz w:val="16"/>
          <w:szCs w:val="16"/>
        </w:rPr>
        <w:t xml:space="preserve"> record the number of observations per each category of individuals</w:t>
      </w:r>
      <w:r>
        <w:rPr>
          <w:sz w:val="16"/>
          <w:szCs w:val="16"/>
        </w:rPr>
        <w:t xml:space="preserve"> in parenthesis</w:t>
      </w:r>
      <w:r w:rsidRPr="00DE51B1">
        <w:rPr>
          <w:sz w:val="16"/>
          <w:szCs w:val="16"/>
        </w:rPr>
        <w:t xml:space="preserve">. </w:t>
      </w:r>
      <w:r>
        <w:rPr>
          <w:sz w:val="16"/>
          <w:szCs w:val="16"/>
        </w:rPr>
        <w:t xml:space="preserve">Missing data on </w:t>
      </w:r>
      <w:r w:rsidRPr="00691D8D">
        <w:rPr>
          <w:sz w:val="16"/>
          <w:szCs w:val="16"/>
        </w:rPr>
        <w:t>ACT purchasing behavior or test results</w:t>
      </w:r>
      <w:r>
        <w:rPr>
          <w:sz w:val="16"/>
          <w:szCs w:val="16"/>
        </w:rPr>
        <w:t xml:space="preserve"> </w:t>
      </w:r>
      <w:r w:rsidRPr="00691D8D">
        <w:rPr>
          <w:sz w:val="16"/>
          <w:szCs w:val="16"/>
        </w:rPr>
        <w:t xml:space="preserve">explains why the number of observations in few sub groups does not </w:t>
      </w:r>
      <w:r>
        <w:rPr>
          <w:sz w:val="16"/>
          <w:szCs w:val="16"/>
        </w:rPr>
        <w:t xml:space="preserve">always </w:t>
      </w:r>
      <w:r w:rsidRPr="00691D8D">
        <w:rPr>
          <w:sz w:val="16"/>
          <w:szCs w:val="16"/>
        </w:rPr>
        <w:t>sum up perfectly</w:t>
      </w:r>
      <w:r>
        <w:rPr>
          <w:sz w:val="16"/>
          <w:szCs w:val="16"/>
        </w:rPr>
        <w:t xml:space="preserve">. </w:t>
      </w:r>
      <w:r w:rsidRPr="00DE51B1">
        <w:rPr>
          <w:sz w:val="16"/>
          <w:szCs w:val="16"/>
        </w:rPr>
        <w:t>Red boxes highlight statistically significant association (p-value&lt;0.1) between</w:t>
      </w:r>
      <w:r w:rsidRPr="003D17A7">
        <w:rPr>
          <w:sz w:val="16"/>
          <w:szCs w:val="16"/>
        </w:rPr>
        <w:t xml:space="preserve"> individual ACT purchasing behavior and posterior belief of having malaria</w:t>
      </w:r>
      <w:r>
        <w:rPr>
          <w:sz w:val="16"/>
          <w:szCs w:val="16"/>
        </w:rPr>
        <w:t>. Note that the posterior belief of having malaria was asked only to individuals tested for malaria.</w:t>
      </w:r>
    </w:p>
    <w:p w:rsidR="006F221A" w:rsidRDefault="006F221A" w:rsidP="006F221A">
      <w:pPr>
        <w:jc w:val="both"/>
      </w:pPr>
    </w:p>
    <w:p w:rsidR="006F221A" w:rsidRDefault="006F221A" w:rsidP="006F221A">
      <w:pPr>
        <w:jc w:val="both"/>
      </w:pPr>
    </w:p>
    <w:p w:rsidR="006F221A" w:rsidRDefault="006F221A" w:rsidP="006F221A">
      <w:pPr>
        <w:jc w:val="both"/>
      </w:pPr>
    </w:p>
    <w:p w:rsidR="006F221A" w:rsidRDefault="006F221A" w:rsidP="006F221A">
      <w:pPr>
        <w:jc w:val="both"/>
      </w:pPr>
    </w:p>
    <w:p w:rsidR="006F221A" w:rsidRDefault="006F221A" w:rsidP="006F221A">
      <w:pPr>
        <w:jc w:val="both"/>
      </w:pPr>
    </w:p>
    <w:p w:rsidR="006F221A" w:rsidRDefault="006F221A" w:rsidP="006F221A">
      <w:pPr>
        <w:jc w:val="both"/>
      </w:pPr>
    </w:p>
    <w:p w:rsidR="006F221A" w:rsidRDefault="006F221A" w:rsidP="006F221A">
      <w:pPr>
        <w:jc w:val="both"/>
      </w:pPr>
    </w:p>
    <w:p w:rsidR="006F221A" w:rsidRDefault="006F221A" w:rsidP="006F221A">
      <w:pPr>
        <w:jc w:val="both"/>
      </w:pPr>
    </w:p>
    <w:p w:rsidR="006F221A" w:rsidRDefault="006F221A" w:rsidP="006F221A">
      <w:pPr>
        <w:jc w:val="both"/>
      </w:pPr>
    </w:p>
    <w:p w:rsidR="006F221A" w:rsidRDefault="006F221A" w:rsidP="006F221A">
      <w:pPr>
        <w:jc w:val="both"/>
      </w:pPr>
    </w:p>
    <w:p w:rsidR="006F221A" w:rsidRDefault="006F221A" w:rsidP="006F221A">
      <w:pPr>
        <w:jc w:val="both"/>
      </w:pPr>
    </w:p>
    <w:p w:rsidR="006F221A" w:rsidRDefault="006F221A" w:rsidP="006F221A">
      <w:pPr>
        <w:jc w:val="both"/>
      </w:pPr>
    </w:p>
    <w:p w:rsidR="006F221A" w:rsidRDefault="006F221A" w:rsidP="006F221A">
      <w:pPr>
        <w:jc w:val="both"/>
      </w:pPr>
    </w:p>
    <w:p w:rsidR="006F221A" w:rsidRDefault="006F221A" w:rsidP="006F221A">
      <w:pPr>
        <w:jc w:val="both"/>
      </w:pPr>
    </w:p>
    <w:p w:rsidR="006F221A" w:rsidRDefault="006F221A" w:rsidP="006F221A">
      <w:pPr>
        <w:jc w:val="both"/>
      </w:pPr>
    </w:p>
    <w:p w:rsidR="006F221A" w:rsidRDefault="006F221A" w:rsidP="006F221A">
      <w:pPr>
        <w:rPr>
          <w:b/>
          <w:sz w:val="20"/>
          <w:szCs w:val="20"/>
        </w:rPr>
      </w:pPr>
    </w:p>
    <w:p w:rsidR="006F221A" w:rsidRPr="008C62CA" w:rsidRDefault="006F221A" w:rsidP="006F221A">
      <w:pPr>
        <w:rPr>
          <w:b/>
          <w:sz w:val="20"/>
          <w:szCs w:val="20"/>
        </w:rPr>
      </w:pPr>
    </w:p>
    <w:p w:rsidR="006F221A" w:rsidRPr="004F5AB7" w:rsidRDefault="006F221A" w:rsidP="006F221A">
      <w:pPr>
        <w:outlineLvl w:val="0"/>
        <w:rPr>
          <w:b/>
          <w:sz w:val="22"/>
          <w:szCs w:val="22"/>
        </w:rPr>
      </w:pPr>
      <w:r w:rsidRPr="004F5AB7">
        <w:rPr>
          <w:b/>
          <w:sz w:val="22"/>
          <w:szCs w:val="22"/>
        </w:rPr>
        <w:t>A3. Additional tables</w:t>
      </w:r>
    </w:p>
    <w:p w:rsidR="006F221A" w:rsidRPr="004F5AB7" w:rsidRDefault="006F221A" w:rsidP="006F221A">
      <w:pPr>
        <w:rPr>
          <w:color w:val="FF0000"/>
          <w:sz w:val="22"/>
          <w:szCs w:val="22"/>
        </w:rPr>
      </w:pPr>
    </w:p>
    <w:p w:rsidR="006F221A" w:rsidRPr="004F5AB7" w:rsidRDefault="006F221A" w:rsidP="006F221A">
      <w:pPr>
        <w:rPr>
          <w:b/>
          <w:bCs/>
          <w:color w:val="000000"/>
          <w:sz w:val="22"/>
          <w:szCs w:val="22"/>
        </w:rPr>
      </w:pPr>
    </w:p>
    <w:p w:rsidR="006F221A" w:rsidRPr="004F5AB7" w:rsidRDefault="006F221A" w:rsidP="006F221A">
      <w:pPr>
        <w:jc w:val="both"/>
        <w:rPr>
          <w:b/>
          <w:sz w:val="22"/>
          <w:szCs w:val="22"/>
        </w:rPr>
      </w:pPr>
      <w:r w:rsidRPr="004F5AB7">
        <w:rPr>
          <w:b/>
          <w:sz w:val="22"/>
          <w:szCs w:val="22"/>
        </w:rPr>
        <w:t>Table 1: Participant characteristics by study group (Prudhomme O’Meara et al. 2016)</w:t>
      </w:r>
    </w:p>
    <w:p w:rsidR="006F221A" w:rsidRPr="00130B84" w:rsidRDefault="006F221A" w:rsidP="006F221A">
      <w:pPr>
        <w:rPr>
          <w:sz w:val="20"/>
          <w:szCs w:val="20"/>
        </w:rPr>
      </w:pPr>
    </w:p>
    <w:tbl>
      <w:tblPr>
        <w:tblW w:w="0" w:type="auto"/>
        <w:jc w:val="center"/>
        <w:tblLayout w:type="fixed"/>
        <w:tblCellMar>
          <w:left w:w="0" w:type="dxa"/>
          <w:right w:w="0" w:type="dxa"/>
        </w:tblCellMar>
        <w:tblLook w:val="0000" w:firstRow="0" w:lastRow="0" w:firstColumn="0" w:lastColumn="0" w:noHBand="0" w:noVBand="0"/>
      </w:tblPr>
      <w:tblGrid>
        <w:gridCol w:w="2449"/>
        <w:gridCol w:w="1350"/>
        <w:gridCol w:w="1350"/>
        <w:gridCol w:w="1350"/>
        <w:gridCol w:w="1350"/>
        <w:gridCol w:w="971"/>
        <w:gridCol w:w="360"/>
      </w:tblGrid>
      <w:tr w:rsidR="006F221A" w:rsidRPr="00130B84" w:rsidTr="00986928">
        <w:trPr>
          <w:cantSplit/>
          <w:tblHeader/>
          <w:jc w:val="center"/>
        </w:trPr>
        <w:tc>
          <w:tcPr>
            <w:tcW w:w="2449" w:type="dxa"/>
            <w:tcBorders>
              <w:top w:val="nil"/>
              <w:left w:val="nil"/>
              <w:bottom w:val="single" w:sz="7" w:space="0" w:color="000000"/>
              <w:right w:val="nil"/>
            </w:tcBorders>
            <w:shd w:val="clear" w:color="auto" w:fill="FFFFFF"/>
            <w:tcMar>
              <w:left w:w="19" w:type="dxa"/>
              <w:right w:w="19" w:type="dxa"/>
            </w:tcMar>
            <w:vAlign w:val="bottom"/>
          </w:tcPr>
          <w:p w:rsidR="006F221A" w:rsidRPr="00130B84" w:rsidRDefault="006F221A" w:rsidP="00986928">
            <w:pPr>
              <w:keepNext/>
              <w:adjustRightInd w:val="0"/>
              <w:spacing w:before="19" w:after="19"/>
              <w:rPr>
                <w:sz w:val="20"/>
                <w:szCs w:val="20"/>
              </w:rPr>
            </w:pPr>
          </w:p>
        </w:tc>
        <w:tc>
          <w:tcPr>
            <w:tcW w:w="1350" w:type="dxa"/>
            <w:tcBorders>
              <w:top w:val="nil"/>
              <w:left w:val="nil"/>
              <w:bottom w:val="single" w:sz="7" w:space="0" w:color="000000"/>
              <w:right w:val="nil"/>
            </w:tcBorders>
            <w:shd w:val="clear" w:color="auto" w:fill="FFFFFF"/>
            <w:tcMar>
              <w:left w:w="19" w:type="dxa"/>
              <w:right w:w="19" w:type="dxa"/>
            </w:tcMar>
            <w:vAlign w:val="bottom"/>
          </w:tcPr>
          <w:p w:rsidR="006F221A" w:rsidRPr="00130B84" w:rsidRDefault="006F221A" w:rsidP="00986928">
            <w:pPr>
              <w:jc w:val="center"/>
              <w:rPr>
                <w:b/>
                <w:bCs/>
                <w:sz w:val="20"/>
                <w:szCs w:val="20"/>
              </w:rPr>
            </w:pPr>
            <w:r w:rsidRPr="00130B84">
              <w:rPr>
                <w:b/>
                <w:bCs/>
                <w:sz w:val="20"/>
                <w:szCs w:val="20"/>
              </w:rPr>
              <w:t>Group A:</w:t>
            </w:r>
          </w:p>
          <w:p w:rsidR="006F221A" w:rsidRPr="00130B84" w:rsidRDefault="006F221A" w:rsidP="00986928">
            <w:pPr>
              <w:jc w:val="center"/>
              <w:rPr>
                <w:b/>
                <w:bCs/>
                <w:sz w:val="20"/>
                <w:szCs w:val="20"/>
              </w:rPr>
            </w:pPr>
            <w:r w:rsidRPr="00130B84">
              <w:rPr>
                <w:b/>
                <w:bCs/>
                <w:sz w:val="20"/>
                <w:szCs w:val="20"/>
              </w:rPr>
              <w:t>ACT Subsidy</w:t>
            </w:r>
          </w:p>
          <w:p w:rsidR="006F221A" w:rsidRPr="00130B84" w:rsidRDefault="006F221A" w:rsidP="00986928">
            <w:pPr>
              <w:keepNext/>
              <w:adjustRightInd w:val="0"/>
              <w:spacing w:before="19" w:after="19"/>
              <w:jc w:val="center"/>
              <w:rPr>
                <w:b/>
                <w:bCs/>
                <w:sz w:val="20"/>
                <w:szCs w:val="20"/>
              </w:rPr>
            </w:pPr>
            <w:r w:rsidRPr="00130B84">
              <w:rPr>
                <w:b/>
                <w:bCs/>
                <w:sz w:val="20"/>
                <w:szCs w:val="20"/>
              </w:rPr>
              <w:t>RDT Subsidy</w:t>
            </w:r>
          </w:p>
          <w:p w:rsidR="006F221A" w:rsidRPr="00130B84" w:rsidRDefault="006F221A" w:rsidP="00986928">
            <w:pPr>
              <w:keepNext/>
              <w:adjustRightInd w:val="0"/>
              <w:spacing w:before="19" w:after="19"/>
              <w:jc w:val="center"/>
              <w:rPr>
                <w:sz w:val="20"/>
                <w:szCs w:val="20"/>
              </w:rPr>
            </w:pPr>
            <w:r w:rsidRPr="00130B84">
              <w:rPr>
                <w:b/>
                <w:bCs/>
                <w:sz w:val="20"/>
                <w:szCs w:val="20"/>
              </w:rPr>
              <w:t>N=116</w:t>
            </w:r>
          </w:p>
        </w:tc>
        <w:tc>
          <w:tcPr>
            <w:tcW w:w="1350" w:type="dxa"/>
            <w:tcBorders>
              <w:top w:val="nil"/>
              <w:left w:val="nil"/>
              <w:bottom w:val="single" w:sz="7" w:space="0" w:color="000000"/>
              <w:right w:val="nil"/>
            </w:tcBorders>
            <w:shd w:val="clear" w:color="auto" w:fill="FFFFFF"/>
            <w:tcMar>
              <w:left w:w="19" w:type="dxa"/>
              <w:right w:w="19" w:type="dxa"/>
            </w:tcMar>
            <w:vAlign w:val="bottom"/>
          </w:tcPr>
          <w:p w:rsidR="006F221A" w:rsidRPr="00130B84" w:rsidRDefault="006F221A" w:rsidP="00986928">
            <w:pPr>
              <w:jc w:val="center"/>
              <w:rPr>
                <w:b/>
                <w:bCs/>
                <w:sz w:val="20"/>
                <w:szCs w:val="20"/>
              </w:rPr>
            </w:pPr>
            <w:r w:rsidRPr="00130B84">
              <w:rPr>
                <w:b/>
                <w:bCs/>
                <w:sz w:val="20"/>
                <w:szCs w:val="20"/>
              </w:rPr>
              <w:t>Group B:</w:t>
            </w:r>
          </w:p>
          <w:p w:rsidR="006F221A" w:rsidRPr="00130B84" w:rsidRDefault="006F221A" w:rsidP="00986928">
            <w:pPr>
              <w:jc w:val="center"/>
              <w:rPr>
                <w:b/>
                <w:bCs/>
                <w:sz w:val="20"/>
                <w:szCs w:val="20"/>
              </w:rPr>
            </w:pPr>
            <w:r w:rsidRPr="00130B84">
              <w:rPr>
                <w:b/>
                <w:bCs/>
                <w:sz w:val="20"/>
                <w:szCs w:val="20"/>
              </w:rPr>
              <w:t>RDT Subsidy</w:t>
            </w:r>
          </w:p>
          <w:p w:rsidR="006F221A" w:rsidRPr="00130B84" w:rsidRDefault="006F221A" w:rsidP="00986928">
            <w:pPr>
              <w:rPr>
                <w:b/>
                <w:bCs/>
                <w:sz w:val="20"/>
                <w:szCs w:val="20"/>
              </w:rPr>
            </w:pPr>
          </w:p>
          <w:p w:rsidR="006F221A" w:rsidRPr="00130B84" w:rsidRDefault="006F221A" w:rsidP="00986928">
            <w:pPr>
              <w:keepNext/>
              <w:adjustRightInd w:val="0"/>
              <w:spacing w:before="19" w:after="19"/>
              <w:jc w:val="center"/>
              <w:rPr>
                <w:b/>
                <w:sz w:val="20"/>
                <w:szCs w:val="20"/>
              </w:rPr>
            </w:pPr>
            <w:r w:rsidRPr="00130B84">
              <w:rPr>
                <w:b/>
                <w:sz w:val="20"/>
                <w:szCs w:val="20"/>
              </w:rPr>
              <w:t>N=107</w:t>
            </w:r>
          </w:p>
        </w:tc>
        <w:tc>
          <w:tcPr>
            <w:tcW w:w="1350" w:type="dxa"/>
            <w:tcBorders>
              <w:top w:val="nil"/>
              <w:left w:val="nil"/>
              <w:bottom w:val="single" w:sz="7" w:space="0" w:color="000000"/>
              <w:right w:val="nil"/>
            </w:tcBorders>
            <w:shd w:val="clear" w:color="auto" w:fill="FFFFFF"/>
            <w:tcMar>
              <w:left w:w="19" w:type="dxa"/>
              <w:right w:w="19" w:type="dxa"/>
            </w:tcMar>
            <w:vAlign w:val="bottom"/>
          </w:tcPr>
          <w:p w:rsidR="006F221A" w:rsidRPr="00130B84" w:rsidRDefault="006F221A" w:rsidP="00986928">
            <w:pPr>
              <w:keepNext/>
              <w:adjustRightInd w:val="0"/>
              <w:spacing w:before="19" w:after="19"/>
              <w:jc w:val="center"/>
              <w:rPr>
                <w:b/>
                <w:bCs/>
                <w:sz w:val="20"/>
                <w:szCs w:val="20"/>
              </w:rPr>
            </w:pPr>
            <w:r w:rsidRPr="00130B84">
              <w:rPr>
                <w:b/>
                <w:bCs/>
                <w:sz w:val="20"/>
                <w:szCs w:val="20"/>
              </w:rPr>
              <w:t>Group C:</w:t>
            </w:r>
          </w:p>
          <w:p w:rsidR="006F221A" w:rsidRPr="00130B84" w:rsidRDefault="006F221A" w:rsidP="00986928">
            <w:pPr>
              <w:keepNext/>
              <w:adjustRightInd w:val="0"/>
              <w:spacing w:before="19" w:after="19"/>
              <w:jc w:val="center"/>
              <w:rPr>
                <w:b/>
                <w:bCs/>
                <w:sz w:val="20"/>
                <w:szCs w:val="20"/>
              </w:rPr>
            </w:pPr>
            <w:r w:rsidRPr="00130B84">
              <w:rPr>
                <w:b/>
                <w:bCs/>
                <w:sz w:val="20"/>
                <w:szCs w:val="20"/>
              </w:rPr>
              <w:t>ACT Subsidy</w:t>
            </w:r>
          </w:p>
          <w:p w:rsidR="006F221A" w:rsidRPr="00130B84" w:rsidRDefault="006F221A" w:rsidP="00986928">
            <w:pPr>
              <w:keepNext/>
              <w:adjustRightInd w:val="0"/>
              <w:spacing w:before="19" w:after="19"/>
              <w:rPr>
                <w:b/>
                <w:bCs/>
                <w:sz w:val="20"/>
                <w:szCs w:val="20"/>
              </w:rPr>
            </w:pPr>
          </w:p>
          <w:p w:rsidR="006F221A" w:rsidRPr="00130B84" w:rsidRDefault="006F221A" w:rsidP="00986928">
            <w:pPr>
              <w:keepNext/>
              <w:adjustRightInd w:val="0"/>
              <w:spacing w:before="19" w:after="19"/>
              <w:jc w:val="center"/>
              <w:rPr>
                <w:sz w:val="20"/>
                <w:szCs w:val="20"/>
              </w:rPr>
            </w:pPr>
            <w:r w:rsidRPr="00130B84">
              <w:rPr>
                <w:b/>
                <w:bCs/>
                <w:sz w:val="20"/>
                <w:szCs w:val="20"/>
              </w:rPr>
              <w:t>N=114</w:t>
            </w:r>
          </w:p>
        </w:tc>
        <w:tc>
          <w:tcPr>
            <w:tcW w:w="1350" w:type="dxa"/>
            <w:tcBorders>
              <w:top w:val="nil"/>
              <w:left w:val="nil"/>
              <w:bottom w:val="single" w:sz="7" w:space="0" w:color="000000"/>
              <w:right w:val="nil"/>
            </w:tcBorders>
            <w:shd w:val="clear" w:color="auto" w:fill="FFFFFF"/>
            <w:tcMar>
              <w:left w:w="19" w:type="dxa"/>
              <w:right w:w="19" w:type="dxa"/>
            </w:tcMar>
            <w:vAlign w:val="bottom"/>
          </w:tcPr>
          <w:p w:rsidR="006F221A" w:rsidRPr="00130B84" w:rsidRDefault="006F221A" w:rsidP="00986928">
            <w:pPr>
              <w:keepNext/>
              <w:adjustRightInd w:val="0"/>
              <w:spacing w:before="19" w:after="19"/>
              <w:jc w:val="center"/>
              <w:rPr>
                <w:b/>
                <w:bCs/>
                <w:sz w:val="20"/>
                <w:szCs w:val="20"/>
              </w:rPr>
            </w:pPr>
            <w:r w:rsidRPr="00130B84">
              <w:rPr>
                <w:b/>
                <w:bCs/>
                <w:sz w:val="20"/>
                <w:szCs w:val="20"/>
              </w:rPr>
              <w:t xml:space="preserve">Group D: </w:t>
            </w:r>
          </w:p>
          <w:p w:rsidR="006F221A" w:rsidRPr="00130B84" w:rsidRDefault="006F221A" w:rsidP="00986928">
            <w:pPr>
              <w:keepNext/>
              <w:adjustRightInd w:val="0"/>
              <w:spacing w:before="19" w:after="19"/>
              <w:jc w:val="center"/>
              <w:rPr>
                <w:b/>
                <w:bCs/>
                <w:sz w:val="20"/>
                <w:szCs w:val="20"/>
              </w:rPr>
            </w:pPr>
            <w:r w:rsidRPr="00130B84">
              <w:rPr>
                <w:b/>
                <w:bCs/>
                <w:sz w:val="20"/>
                <w:szCs w:val="20"/>
              </w:rPr>
              <w:t>No Subsidy</w:t>
            </w:r>
          </w:p>
          <w:p w:rsidR="006F221A" w:rsidRPr="00130B84" w:rsidRDefault="006F221A" w:rsidP="00986928">
            <w:pPr>
              <w:keepNext/>
              <w:adjustRightInd w:val="0"/>
              <w:spacing w:before="19" w:after="19"/>
              <w:jc w:val="center"/>
              <w:rPr>
                <w:b/>
                <w:bCs/>
                <w:i/>
                <w:sz w:val="20"/>
                <w:szCs w:val="20"/>
              </w:rPr>
            </w:pPr>
            <w:r w:rsidRPr="00130B84">
              <w:rPr>
                <w:b/>
                <w:bCs/>
                <w:i/>
                <w:sz w:val="20"/>
                <w:szCs w:val="20"/>
              </w:rPr>
              <w:t>(Reference)</w:t>
            </w:r>
          </w:p>
          <w:p w:rsidR="006F221A" w:rsidRPr="00130B84" w:rsidRDefault="006F221A" w:rsidP="00986928">
            <w:pPr>
              <w:keepNext/>
              <w:adjustRightInd w:val="0"/>
              <w:spacing w:before="19" w:after="19"/>
              <w:jc w:val="center"/>
              <w:rPr>
                <w:sz w:val="20"/>
                <w:szCs w:val="20"/>
              </w:rPr>
            </w:pPr>
            <w:r w:rsidRPr="00130B84">
              <w:rPr>
                <w:b/>
                <w:bCs/>
                <w:sz w:val="20"/>
                <w:szCs w:val="20"/>
              </w:rPr>
              <w:t>N=107</w:t>
            </w:r>
          </w:p>
        </w:tc>
        <w:tc>
          <w:tcPr>
            <w:tcW w:w="1331" w:type="dxa"/>
            <w:gridSpan w:val="2"/>
            <w:tcBorders>
              <w:top w:val="nil"/>
              <w:left w:val="nil"/>
              <w:bottom w:val="single" w:sz="7" w:space="0" w:color="000000"/>
              <w:right w:val="nil"/>
            </w:tcBorders>
            <w:shd w:val="clear" w:color="auto" w:fill="FFFFFF"/>
          </w:tcPr>
          <w:p w:rsidR="006F221A" w:rsidRPr="00130B84" w:rsidRDefault="006F221A" w:rsidP="00986928">
            <w:pPr>
              <w:keepNext/>
              <w:adjustRightInd w:val="0"/>
              <w:spacing w:before="19" w:after="19"/>
              <w:jc w:val="center"/>
              <w:rPr>
                <w:b/>
                <w:bCs/>
                <w:sz w:val="20"/>
                <w:szCs w:val="20"/>
              </w:rPr>
            </w:pPr>
            <w:r w:rsidRPr="00130B84">
              <w:rPr>
                <w:b/>
                <w:bCs/>
                <w:sz w:val="20"/>
                <w:szCs w:val="20"/>
              </w:rPr>
              <w:t xml:space="preserve">Total                                       </w:t>
            </w:r>
          </w:p>
          <w:p w:rsidR="006F221A" w:rsidRPr="00130B84" w:rsidRDefault="006F221A" w:rsidP="00986928">
            <w:pPr>
              <w:keepNext/>
              <w:adjustRightInd w:val="0"/>
              <w:spacing w:before="19" w:after="19"/>
              <w:jc w:val="center"/>
              <w:rPr>
                <w:b/>
                <w:bCs/>
                <w:sz w:val="20"/>
                <w:szCs w:val="20"/>
              </w:rPr>
            </w:pPr>
          </w:p>
          <w:p w:rsidR="006F221A" w:rsidRPr="00130B84" w:rsidRDefault="006F221A" w:rsidP="00986928">
            <w:pPr>
              <w:keepNext/>
              <w:adjustRightInd w:val="0"/>
              <w:spacing w:before="19" w:after="19"/>
              <w:jc w:val="center"/>
              <w:rPr>
                <w:b/>
                <w:bCs/>
                <w:sz w:val="20"/>
                <w:szCs w:val="20"/>
              </w:rPr>
            </w:pPr>
          </w:p>
          <w:p w:rsidR="006F221A" w:rsidRPr="00130B84" w:rsidRDefault="006F221A" w:rsidP="00986928">
            <w:pPr>
              <w:keepNext/>
              <w:adjustRightInd w:val="0"/>
              <w:spacing w:before="19" w:after="19"/>
              <w:jc w:val="center"/>
              <w:rPr>
                <w:sz w:val="20"/>
                <w:szCs w:val="20"/>
              </w:rPr>
            </w:pPr>
            <w:r w:rsidRPr="00130B84">
              <w:rPr>
                <w:b/>
                <w:bCs/>
                <w:sz w:val="20"/>
                <w:szCs w:val="20"/>
              </w:rPr>
              <w:t>N=444</w:t>
            </w:r>
          </w:p>
        </w:tc>
      </w:tr>
      <w:tr w:rsidR="006F221A" w:rsidRPr="00130B84" w:rsidTr="00986928">
        <w:trPr>
          <w:cantSplit/>
          <w:jc w:val="center"/>
        </w:trPr>
        <w:tc>
          <w:tcPr>
            <w:tcW w:w="2449"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rPr>
                <w:b/>
                <w:bCs/>
                <w:sz w:val="20"/>
                <w:szCs w:val="20"/>
              </w:rPr>
            </w:pPr>
            <w:r w:rsidRPr="00130B84">
              <w:rPr>
                <w:b/>
                <w:bCs/>
                <w:sz w:val="20"/>
                <w:szCs w:val="20"/>
              </w:rPr>
              <w:t>Female</w:t>
            </w:r>
          </w:p>
        </w:tc>
        <w:tc>
          <w:tcPr>
            <w:tcW w:w="1350"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r w:rsidRPr="00130B84">
              <w:rPr>
                <w:sz w:val="20"/>
                <w:szCs w:val="20"/>
              </w:rPr>
              <w:t>71 (61%)</w:t>
            </w:r>
          </w:p>
        </w:tc>
        <w:tc>
          <w:tcPr>
            <w:tcW w:w="1350"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r w:rsidRPr="00130B84">
              <w:rPr>
                <w:sz w:val="20"/>
                <w:szCs w:val="20"/>
              </w:rPr>
              <w:t>63 (59%)</w:t>
            </w:r>
          </w:p>
        </w:tc>
        <w:tc>
          <w:tcPr>
            <w:tcW w:w="1350"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r w:rsidRPr="00130B84">
              <w:rPr>
                <w:sz w:val="20"/>
                <w:szCs w:val="20"/>
              </w:rPr>
              <w:t>76 (67%)</w:t>
            </w:r>
          </w:p>
        </w:tc>
        <w:tc>
          <w:tcPr>
            <w:tcW w:w="1350"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r w:rsidRPr="00130B84">
              <w:rPr>
                <w:sz w:val="20"/>
                <w:szCs w:val="20"/>
              </w:rPr>
              <w:t>69 (64%)</w:t>
            </w:r>
          </w:p>
        </w:tc>
        <w:tc>
          <w:tcPr>
            <w:tcW w:w="1331" w:type="dxa"/>
            <w:gridSpan w:val="2"/>
            <w:tcBorders>
              <w:top w:val="nil"/>
              <w:left w:val="nil"/>
              <w:bottom w:val="nil"/>
              <w:right w:val="nil"/>
            </w:tcBorders>
            <w:shd w:val="clear" w:color="auto" w:fill="FFFFFF"/>
          </w:tcPr>
          <w:p w:rsidR="006F221A" w:rsidRPr="00130B84" w:rsidRDefault="006F221A" w:rsidP="00986928">
            <w:pPr>
              <w:adjustRightInd w:val="0"/>
              <w:spacing w:before="19" w:after="19"/>
              <w:jc w:val="center"/>
              <w:rPr>
                <w:sz w:val="20"/>
                <w:szCs w:val="20"/>
              </w:rPr>
            </w:pPr>
            <w:r w:rsidRPr="00130B84">
              <w:rPr>
                <w:sz w:val="20"/>
                <w:szCs w:val="20"/>
              </w:rPr>
              <w:t>279 (63%)</w:t>
            </w:r>
          </w:p>
        </w:tc>
      </w:tr>
      <w:tr w:rsidR="006F221A" w:rsidRPr="00130B84" w:rsidTr="00986928">
        <w:trPr>
          <w:cantSplit/>
          <w:jc w:val="center"/>
        </w:trPr>
        <w:tc>
          <w:tcPr>
            <w:tcW w:w="2449"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rPr>
                <w:b/>
                <w:bCs/>
                <w:sz w:val="20"/>
                <w:szCs w:val="20"/>
              </w:rPr>
            </w:pPr>
            <w:r w:rsidRPr="00130B84">
              <w:rPr>
                <w:b/>
                <w:bCs/>
                <w:sz w:val="20"/>
                <w:szCs w:val="20"/>
              </w:rPr>
              <w:t>Patient age (years)</w:t>
            </w:r>
          </w:p>
        </w:tc>
        <w:tc>
          <w:tcPr>
            <w:tcW w:w="1350"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r w:rsidRPr="00130B84">
              <w:rPr>
                <w:sz w:val="20"/>
                <w:szCs w:val="20"/>
              </w:rPr>
              <w:t> </w:t>
            </w:r>
          </w:p>
        </w:tc>
        <w:tc>
          <w:tcPr>
            <w:tcW w:w="1350"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r w:rsidRPr="00130B84">
              <w:rPr>
                <w:sz w:val="20"/>
                <w:szCs w:val="20"/>
              </w:rPr>
              <w:t> </w:t>
            </w:r>
          </w:p>
        </w:tc>
        <w:tc>
          <w:tcPr>
            <w:tcW w:w="1350"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r w:rsidRPr="00130B84">
              <w:rPr>
                <w:sz w:val="20"/>
                <w:szCs w:val="20"/>
              </w:rPr>
              <w:t> </w:t>
            </w:r>
          </w:p>
        </w:tc>
        <w:tc>
          <w:tcPr>
            <w:tcW w:w="1350"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r w:rsidRPr="00130B84">
              <w:rPr>
                <w:sz w:val="20"/>
                <w:szCs w:val="20"/>
              </w:rPr>
              <w:t> </w:t>
            </w:r>
          </w:p>
        </w:tc>
        <w:tc>
          <w:tcPr>
            <w:tcW w:w="1331" w:type="dxa"/>
            <w:gridSpan w:val="2"/>
            <w:tcBorders>
              <w:top w:val="nil"/>
              <w:left w:val="nil"/>
              <w:bottom w:val="nil"/>
              <w:right w:val="nil"/>
            </w:tcBorders>
            <w:shd w:val="clear" w:color="auto" w:fill="FFFFFF"/>
          </w:tcPr>
          <w:p w:rsidR="006F221A" w:rsidRPr="00130B84" w:rsidRDefault="006F221A" w:rsidP="00986928">
            <w:pPr>
              <w:adjustRightInd w:val="0"/>
              <w:spacing w:before="19" w:after="19"/>
              <w:jc w:val="center"/>
              <w:rPr>
                <w:sz w:val="20"/>
                <w:szCs w:val="20"/>
              </w:rPr>
            </w:pPr>
          </w:p>
        </w:tc>
      </w:tr>
      <w:tr w:rsidR="006F221A" w:rsidRPr="00130B84" w:rsidTr="00986928">
        <w:trPr>
          <w:cantSplit/>
          <w:jc w:val="center"/>
        </w:trPr>
        <w:tc>
          <w:tcPr>
            <w:tcW w:w="2449"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rPr>
                <w:sz w:val="20"/>
                <w:szCs w:val="20"/>
              </w:rPr>
            </w:pPr>
            <w:r w:rsidRPr="00130B84">
              <w:rPr>
                <w:sz w:val="20"/>
                <w:szCs w:val="20"/>
              </w:rPr>
              <w:t>    0 to 5</w:t>
            </w:r>
          </w:p>
        </w:tc>
        <w:tc>
          <w:tcPr>
            <w:tcW w:w="1350"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r w:rsidRPr="00130B84">
              <w:rPr>
                <w:sz w:val="20"/>
                <w:szCs w:val="20"/>
              </w:rPr>
              <w:t>38 (33%)</w:t>
            </w:r>
          </w:p>
        </w:tc>
        <w:tc>
          <w:tcPr>
            <w:tcW w:w="1350"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r w:rsidRPr="00130B84">
              <w:rPr>
                <w:sz w:val="20"/>
                <w:szCs w:val="20"/>
              </w:rPr>
              <w:t>28 (26%)</w:t>
            </w:r>
          </w:p>
        </w:tc>
        <w:tc>
          <w:tcPr>
            <w:tcW w:w="1350"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r w:rsidRPr="00130B84">
              <w:rPr>
                <w:sz w:val="20"/>
                <w:szCs w:val="20"/>
              </w:rPr>
              <w:t>35 (31%)</w:t>
            </w:r>
          </w:p>
        </w:tc>
        <w:tc>
          <w:tcPr>
            <w:tcW w:w="1350"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r w:rsidRPr="00130B84">
              <w:rPr>
                <w:sz w:val="20"/>
                <w:szCs w:val="20"/>
              </w:rPr>
              <w:t>23 (21%)</w:t>
            </w:r>
          </w:p>
        </w:tc>
        <w:tc>
          <w:tcPr>
            <w:tcW w:w="1331" w:type="dxa"/>
            <w:gridSpan w:val="2"/>
            <w:tcBorders>
              <w:top w:val="nil"/>
              <w:left w:val="nil"/>
              <w:bottom w:val="nil"/>
              <w:right w:val="nil"/>
            </w:tcBorders>
            <w:shd w:val="clear" w:color="auto" w:fill="FFFFFF"/>
          </w:tcPr>
          <w:p w:rsidR="006F221A" w:rsidRPr="00130B84" w:rsidRDefault="006F221A" w:rsidP="00986928">
            <w:pPr>
              <w:adjustRightInd w:val="0"/>
              <w:spacing w:before="19" w:after="19"/>
              <w:jc w:val="center"/>
              <w:rPr>
                <w:sz w:val="20"/>
                <w:szCs w:val="20"/>
              </w:rPr>
            </w:pPr>
            <w:r w:rsidRPr="00130B84">
              <w:rPr>
                <w:sz w:val="20"/>
                <w:szCs w:val="20"/>
              </w:rPr>
              <w:t>124 (28%)</w:t>
            </w:r>
          </w:p>
        </w:tc>
      </w:tr>
      <w:tr w:rsidR="006F221A" w:rsidRPr="00130B84" w:rsidTr="00986928">
        <w:trPr>
          <w:cantSplit/>
          <w:jc w:val="center"/>
        </w:trPr>
        <w:tc>
          <w:tcPr>
            <w:tcW w:w="2449"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rPr>
                <w:sz w:val="20"/>
                <w:szCs w:val="20"/>
              </w:rPr>
            </w:pPr>
            <w:r w:rsidRPr="00130B84">
              <w:rPr>
                <w:sz w:val="20"/>
                <w:szCs w:val="20"/>
              </w:rPr>
              <w:t>    &gt;5 to &lt;18</w:t>
            </w:r>
          </w:p>
        </w:tc>
        <w:tc>
          <w:tcPr>
            <w:tcW w:w="1350"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r w:rsidRPr="00130B84">
              <w:rPr>
                <w:sz w:val="20"/>
                <w:szCs w:val="20"/>
              </w:rPr>
              <w:t>41 (35%)</w:t>
            </w:r>
          </w:p>
        </w:tc>
        <w:tc>
          <w:tcPr>
            <w:tcW w:w="1350"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r w:rsidRPr="00130B84">
              <w:rPr>
                <w:sz w:val="20"/>
                <w:szCs w:val="20"/>
              </w:rPr>
              <w:t>32 (30%)</w:t>
            </w:r>
          </w:p>
        </w:tc>
        <w:tc>
          <w:tcPr>
            <w:tcW w:w="1350"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r w:rsidRPr="00130B84">
              <w:rPr>
                <w:sz w:val="20"/>
                <w:szCs w:val="20"/>
              </w:rPr>
              <w:t>32 (28%)</w:t>
            </w:r>
          </w:p>
        </w:tc>
        <w:tc>
          <w:tcPr>
            <w:tcW w:w="1350"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r w:rsidRPr="00130B84">
              <w:rPr>
                <w:sz w:val="20"/>
                <w:szCs w:val="20"/>
              </w:rPr>
              <w:t>45 (42%)</w:t>
            </w:r>
          </w:p>
        </w:tc>
        <w:tc>
          <w:tcPr>
            <w:tcW w:w="1331" w:type="dxa"/>
            <w:gridSpan w:val="2"/>
            <w:tcBorders>
              <w:top w:val="nil"/>
              <w:left w:val="nil"/>
              <w:bottom w:val="nil"/>
              <w:right w:val="nil"/>
            </w:tcBorders>
            <w:shd w:val="clear" w:color="auto" w:fill="FFFFFF"/>
          </w:tcPr>
          <w:p w:rsidR="006F221A" w:rsidRPr="00130B84" w:rsidRDefault="006F221A" w:rsidP="00986928">
            <w:pPr>
              <w:adjustRightInd w:val="0"/>
              <w:spacing w:before="19" w:after="19"/>
              <w:jc w:val="center"/>
              <w:rPr>
                <w:sz w:val="20"/>
                <w:szCs w:val="20"/>
              </w:rPr>
            </w:pPr>
            <w:r w:rsidRPr="00130B84">
              <w:rPr>
                <w:sz w:val="20"/>
                <w:szCs w:val="20"/>
              </w:rPr>
              <w:t>150 (34%)</w:t>
            </w:r>
          </w:p>
        </w:tc>
      </w:tr>
      <w:tr w:rsidR="006F221A" w:rsidRPr="00130B84" w:rsidTr="00986928">
        <w:trPr>
          <w:cantSplit/>
          <w:jc w:val="center"/>
        </w:trPr>
        <w:tc>
          <w:tcPr>
            <w:tcW w:w="2449"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rPr>
                <w:sz w:val="20"/>
                <w:szCs w:val="20"/>
              </w:rPr>
            </w:pPr>
            <w:r w:rsidRPr="00130B84">
              <w:rPr>
                <w:sz w:val="20"/>
                <w:szCs w:val="20"/>
              </w:rPr>
              <w:t>    18 to &lt;35</w:t>
            </w:r>
          </w:p>
        </w:tc>
        <w:tc>
          <w:tcPr>
            <w:tcW w:w="1350"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r w:rsidRPr="00130B84">
              <w:rPr>
                <w:sz w:val="20"/>
                <w:szCs w:val="20"/>
              </w:rPr>
              <w:t>22 (19%)</w:t>
            </w:r>
          </w:p>
        </w:tc>
        <w:tc>
          <w:tcPr>
            <w:tcW w:w="1350"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r w:rsidRPr="00130B84">
              <w:rPr>
                <w:sz w:val="20"/>
                <w:szCs w:val="20"/>
              </w:rPr>
              <w:t>23 (21%)</w:t>
            </w:r>
          </w:p>
        </w:tc>
        <w:tc>
          <w:tcPr>
            <w:tcW w:w="1350"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r w:rsidRPr="00130B84">
              <w:rPr>
                <w:sz w:val="20"/>
                <w:szCs w:val="20"/>
              </w:rPr>
              <w:t>21 (18%)</w:t>
            </w:r>
          </w:p>
        </w:tc>
        <w:tc>
          <w:tcPr>
            <w:tcW w:w="1350"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r w:rsidRPr="00130B84">
              <w:rPr>
                <w:sz w:val="20"/>
                <w:szCs w:val="20"/>
              </w:rPr>
              <w:t>15 (14%)</w:t>
            </w:r>
          </w:p>
        </w:tc>
        <w:tc>
          <w:tcPr>
            <w:tcW w:w="1331" w:type="dxa"/>
            <w:gridSpan w:val="2"/>
            <w:tcBorders>
              <w:top w:val="nil"/>
              <w:left w:val="nil"/>
              <w:bottom w:val="nil"/>
              <w:right w:val="nil"/>
            </w:tcBorders>
            <w:shd w:val="clear" w:color="auto" w:fill="FFFFFF"/>
          </w:tcPr>
          <w:p w:rsidR="006F221A" w:rsidRPr="00130B84" w:rsidRDefault="006F221A" w:rsidP="00986928">
            <w:pPr>
              <w:adjustRightInd w:val="0"/>
              <w:spacing w:before="19" w:after="19"/>
              <w:jc w:val="center"/>
              <w:rPr>
                <w:sz w:val="20"/>
                <w:szCs w:val="20"/>
              </w:rPr>
            </w:pPr>
            <w:r w:rsidRPr="00130B84">
              <w:rPr>
                <w:sz w:val="20"/>
                <w:szCs w:val="20"/>
              </w:rPr>
              <w:t>81 (18%)</w:t>
            </w:r>
          </w:p>
        </w:tc>
      </w:tr>
      <w:tr w:rsidR="006F221A" w:rsidRPr="00130B84" w:rsidTr="00986928">
        <w:trPr>
          <w:cantSplit/>
          <w:jc w:val="center"/>
        </w:trPr>
        <w:tc>
          <w:tcPr>
            <w:tcW w:w="2449"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rPr>
                <w:sz w:val="20"/>
                <w:szCs w:val="20"/>
              </w:rPr>
            </w:pPr>
            <w:r w:rsidRPr="00130B84">
              <w:rPr>
                <w:sz w:val="20"/>
                <w:szCs w:val="20"/>
              </w:rPr>
              <w:t>    35+</w:t>
            </w:r>
          </w:p>
        </w:tc>
        <w:tc>
          <w:tcPr>
            <w:tcW w:w="1350"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r w:rsidRPr="00130B84">
              <w:rPr>
                <w:sz w:val="20"/>
                <w:szCs w:val="20"/>
              </w:rPr>
              <w:t>15 (13%)</w:t>
            </w:r>
          </w:p>
        </w:tc>
        <w:tc>
          <w:tcPr>
            <w:tcW w:w="1350"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r w:rsidRPr="00130B84">
              <w:rPr>
                <w:sz w:val="20"/>
                <w:szCs w:val="20"/>
              </w:rPr>
              <w:t>24 (22%)</w:t>
            </w:r>
          </w:p>
        </w:tc>
        <w:tc>
          <w:tcPr>
            <w:tcW w:w="1350"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r w:rsidRPr="00130B84">
              <w:rPr>
                <w:sz w:val="20"/>
                <w:szCs w:val="20"/>
              </w:rPr>
              <w:t>26 (23%)</w:t>
            </w:r>
          </w:p>
        </w:tc>
        <w:tc>
          <w:tcPr>
            <w:tcW w:w="1350"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r w:rsidRPr="00130B84">
              <w:rPr>
                <w:sz w:val="20"/>
                <w:szCs w:val="20"/>
              </w:rPr>
              <w:t>24 (22%)</w:t>
            </w:r>
          </w:p>
        </w:tc>
        <w:tc>
          <w:tcPr>
            <w:tcW w:w="1331" w:type="dxa"/>
            <w:gridSpan w:val="2"/>
            <w:tcBorders>
              <w:top w:val="nil"/>
              <w:left w:val="nil"/>
              <w:bottom w:val="nil"/>
              <w:right w:val="nil"/>
            </w:tcBorders>
            <w:shd w:val="clear" w:color="auto" w:fill="FFFFFF"/>
          </w:tcPr>
          <w:p w:rsidR="006F221A" w:rsidRPr="00130B84" w:rsidRDefault="006F221A" w:rsidP="00986928">
            <w:pPr>
              <w:adjustRightInd w:val="0"/>
              <w:spacing w:before="19" w:after="19"/>
              <w:jc w:val="center"/>
              <w:rPr>
                <w:sz w:val="20"/>
                <w:szCs w:val="20"/>
              </w:rPr>
            </w:pPr>
            <w:r w:rsidRPr="00130B84">
              <w:rPr>
                <w:sz w:val="20"/>
                <w:szCs w:val="20"/>
              </w:rPr>
              <w:t>89 (20%)</w:t>
            </w:r>
          </w:p>
        </w:tc>
      </w:tr>
      <w:tr w:rsidR="006F221A" w:rsidRPr="00130B84" w:rsidTr="00986928">
        <w:trPr>
          <w:cantSplit/>
          <w:jc w:val="center"/>
        </w:trPr>
        <w:tc>
          <w:tcPr>
            <w:tcW w:w="2449"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rPr>
                <w:b/>
                <w:bCs/>
                <w:sz w:val="20"/>
                <w:szCs w:val="20"/>
              </w:rPr>
            </w:pPr>
            <w:r w:rsidRPr="00130B84">
              <w:rPr>
                <w:b/>
                <w:bCs/>
                <w:sz w:val="20"/>
                <w:szCs w:val="20"/>
              </w:rPr>
              <w:t>Household size</w:t>
            </w:r>
          </w:p>
        </w:tc>
        <w:tc>
          <w:tcPr>
            <w:tcW w:w="1350"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r w:rsidRPr="00130B84">
              <w:rPr>
                <w:sz w:val="20"/>
                <w:szCs w:val="20"/>
              </w:rPr>
              <w:t> </w:t>
            </w:r>
          </w:p>
        </w:tc>
        <w:tc>
          <w:tcPr>
            <w:tcW w:w="1350"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r w:rsidRPr="00130B84">
              <w:rPr>
                <w:sz w:val="20"/>
                <w:szCs w:val="20"/>
              </w:rPr>
              <w:t> </w:t>
            </w:r>
          </w:p>
        </w:tc>
        <w:tc>
          <w:tcPr>
            <w:tcW w:w="1350"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r w:rsidRPr="00130B84">
              <w:rPr>
                <w:sz w:val="20"/>
                <w:szCs w:val="20"/>
              </w:rPr>
              <w:t> </w:t>
            </w:r>
          </w:p>
        </w:tc>
        <w:tc>
          <w:tcPr>
            <w:tcW w:w="1350"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r w:rsidRPr="00130B84">
              <w:rPr>
                <w:sz w:val="20"/>
                <w:szCs w:val="20"/>
              </w:rPr>
              <w:t> </w:t>
            </w:r>
          </w:p>
        </w:tc>
        <w:tc>
          <w:tcPr>
            <w:tcW w:w="1331" w:type="dxa"/>
            <w:gridSpan w:val="2"/>
            <w:tcBorders>
              <w:top w:val="nil"/>
              <w:left w:val="nil"/>
              <w:bottom w:val="nil"/>
              <w:right w:val="nil"/>
            </w:tcBorders>
            <w:shd w:val="clear" w:color="auto" w:fill="FFFFFF"/>
          </w:tcPr>
          <w:p w:rsidR="006F221A" w:rsidRPr="00130B84" w:rsidRDefault="006F221A" w:rsidP="00986928">
            <w:pPr>
              <w:adjustRightInd w:val="0"/>
              <w:spacing w:before="19" w:after="19"/>
              <w:jc w:val="center"/>
              <w:rPr>
                <w:sz w:val="20"/>
                <w:szCs w:val="20"/>
              </w:rPr>
            </w:pPr>
            <w:r w:rsidRPr="00130B84">
              <w:rPr>
                <w:sz w:val="20"/>
                <w:szCs w:val="20"/>
              </w:rPr>
              <w:t> </w:t>
            </w:r>
          </w:p>
        </w:tc>
      </w:tr>
      <w:tr w:rsidR="006F221A" w:rsidRPr="00130B84" w:rsidTr="00986928">
        <w:trPr>
          <w:cantSplit/>
          <w:jc w:val="center"/>
        </w:trPr>
        <w:tc>
          <w:tcPr>
            <w:tcW w:w="2449"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rPr>
                <w:sz w:val="20"/>
                <w:szCs w:val="20"/>
              </w:rPr>
            </w:pPr>
            <w:r w:rsidRPr="00130B84">
              <w:rPr>
                <w:sz w:val="20"/>
                <w:szCs w:val="20"/>
              </w:rPr>
              <w:t>    Median (IQR)</w:t>
            </w:r>
          </w:p>
        </w:tc>
        <w:tc>
          <w:tcPr>
            <w:tcW w:w="1350"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r w:rsidRPr="00130B84">
              <w:rPr>
                <w:sz w:val="20"/>
                <w:szCs w:val="20"/>
              </w:rPr>
              <w:t>6 (5, 7)</w:t>
            </w:r>
          </w:p>
        </w:tc>
        <w:tc>
          <w:tcPr>
            <w:tcW w:w="1350"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r w:rsidRPr="00130B84">
              <w:rPr>
                <w:sz w:val="20"/>
                <w:szCs w:val="20"/>
              </w:rPr>
              <w:t>6 (4, 8)</w:t>
            </w:r>
          </w:p>
        </w:tc>
        <w:tc>
          <w:tcPr>
            <w:tcW w:w="1350"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r w:rsidRPr="00130B84">
              <w:rPr>
                <w:sz w:val="20"/>
                <w:szCs w:val="20"/>
              </w:rPr>
              <w:t>6 (5, 7)</w:t>
            </w:r>
          </w:p>
        </w:tc>
        <w:tc>
          <w:tcPr>
            <w:tcW w:w="1350"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r w:rsidRPr="00130B84">
              <w:rPr>
                <w:sz w:val="20"/>
                <w:szCs w:val="20"/>
              </w:rPr>
              <w:t>6 (5, 8)</w:t>
            </w:r>
          </w:p>
        </w:tc>
        <w:tc>
          <w:tcPr>
            <w:tcW w:w="1331" w:type="dxa"/>
            <w:gridSpan w:val="2"/>
            <w:tcBorders>
              <w:top w:val="nil"/>
              <w:left w:val="nil"/>
              <w:bottom w:val="nil"/>
              <w:right w:val="nil"/>
            </w:tcBorders>
            <w:shd w:val="clear" w:color="auto" w:fill="FFFFFF"/>
          </w:tcPr>
          <w:p w:rsidR="006F221A" w:rsidRPr="00130B84" w:rsidRDefault="006F221A" w:rsidP="00986928">
            <w:pPr>
              <w:adjustRightInd w:val="0"/>
              <w:spacing w:before="19" w:after="19"/>
              <w:jc w:val="center"/>
              <w:rPr>
                <w:sz w:val="20"/>
                <w:szCs w:val="20"/>
              </w:rPr>
            </w:pPr>
            <w:r w:rsidRPr="00130B84">
              <w:rPr>
                <w:sz w:val="20"/>
                <w:szCs w:val="20"/>
              </w:rPr>
              <w:t>6 (4, 7)</w:t>
            </w:r>
          </w:p>
        </w:tc>
      </w:tr>
      <w:tr w:rsidR="006F221A" w:rsidRPr="00130B84" w:rsidTr="00986928">
        <w:trPr>
          <w:cantSplit/>
          <w:jc w:val="center"/>
        </w:trPr>
        <w:tc>
          <w:tcPr>
            <w:tcW w:w="2449"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rPr>
                <w:b/>
                <w:bCs/>
                <w:sz w:val="20"/>
                <w:szCs w:val="20"/>
              </w:rPr>
            </w:pPr>
            <w:r w:rsidRPr="00130B84">
              <w:rPr>
                <w:b/>
                <w:bCs/>
                <w:sz w:val="20"/>
                <w:szCs w:val="20"/>
              </w:rPr>
              <w:t>Highest Level of Education Completed</w:t>
            </w:r>
          </w:p>
        </w:tc>
        <w:tc>
          <w:tcPr>
            <w:tcW w:w="1350"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r w:rsidRPr="00130B84">
              <w:rPr>
                <w:sz w:val="20"/>
                <w:szCs w:val="20"/>
              </w:rPr>
              <w:t> </w:t>
            </w:r>
          </w:p>
        </w:tc>
        <w:tc>
          <w:tcPr>
            <w:tcW w:w="1350"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r w:rsidRPr="00130B84">
              <w:rPr>
                <w:sz w:val="20"/>
                <w:szCs w:val="20"/>
              </w:rPr>
              <w:t> </w:t>
            </w:r>
          </w:p>
        </w:tc>
        <w:tc>
          <w:tcPr>
            <w:tcW w:w="1350"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r w:rsidRPr="00130B84">
              <w:rPr>
                <w:sz w:val="20"/>
                <w:szCs w:val="20"/>
              </w:rPr>
              <w:t> </w:t>
            </w:r>
          </w:p>
        </w:tc>
        <w:tc>
          <w:tcPr>
            <w:tcW w:w="1350"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r w:rsidRPr="00130B84">
              <w:rPr>
                <w:sz w:val="20"/>
                <w:szCs w:val="20"/>
              </w:rPr>
              <w:t> </w:t>
            </w:r>
          </w:p>
        </w:tc>
        <w:tc>
          <w:tcPr>
            <w:tcW w:w="1331" w:type="dxa"/>
            <w:gridSpan w:val="2"/>
            <w:tcBorders>
              <w:top w:val="nil"/>
              <w:left w:val="nil"/>
              <w:bottom w:val="nil"/>
              <w:right w:val="nil"/>
            </w:tcBorders>
            <w:shd w:val="clear" w:color="auto" w:fill="FFFFFF"/>
          </w:tcPr>
          <w:p w:rsidR="006F221A" w:rsidRPr="00130B84" w:rsidRDefault="006F221A" w:rsidP="00986928">
            <w:pPr>
              <w:adjustRightInd w:val="0"/>
              <w:spacing w:before="19" w:after="19"/>
              <w:jc w:val="center"/>
              <w:rPr>
                <w:sz w:val="20"/>
                <w:szCs w:val="20"/>
              </w:rPr>
            </w:pPr>
          </w:p>
        </w:tc>
      </w:tr>
      <w:tr w:rsidR="006F221A" w:rsidRPr="00130B84" w:rsidTr="00986928">
        <w:trPr>
          <w:cantSplit/>
          <w:jc w:val="center"/>
        </w:trPr>
        <w:tc>
          <w:tcPr>
            <w:tcW w:w="2449"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rPr>
                <w:sz w:val="20"/>
                <w:szCs w:val="20"/>
              </w:rPr>
            </w:pPr>
            <w:r w:rsidRPr="00130B84">
              <w:rPr>
                <w:sz w:val="20"/>
                <w:szCs w:val="20"/>
              </w:rPr>
              <w:t>    &lt; Primary or None</w:t>
            </w:r>
          </w:p>
        </w:tc>
        <w:tc>
          <w:tcPr>
            <w:tcW w:w="1350"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r w:rsidRPr="00130B84">
              <w:rPr>
                <w:sz w:val="20"/>
                <w:szCs w:val="20"/>
              </w:rPr>
              <w:t>3 (3%)</w:t>
            </w:r>
          </w:p>
        </w:tc>
        <w:tc>
          <w:tcPr>
            <w:tcW w:w="1350"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r w:rsidRPr="00130B84">
              <w:rPr>
                <w:sz w:val="20"/>
                <w:szCs w:val="20"/>
              </w:rPr>
              <w:t>2 (2%)</w:t>
            </w:r>
          </w:p>
        </w:tc>
        <w:tc>
          <w:tcPr>
            <w:tcW w:w="1350"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r w:rsidRPr="00130B84">
              <w:rPr>
                <w:sz w:val="20"/>
                <w:szCs w:val="20"/>
              </w:rPr>
              <w:t>5 (4%)</w:t>
            </w:r>
          </w:p>
        </w:tc>
        <w:tc>
          <w:tcPr>
            <w:tcW w:w="1350"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r w:rsidRPr="00130B84">
              <w:rPr>
                <w:sz w:val="20"/>
                <w:szCs w:val="20"/>
              </w:rPr>
              <w:t>3 (3%)</w:t>
            </w:r>
          </w:p>
        </w:tc>
        <w:tc>
          <w:tcPr>
            <w:tcW w:w="1331" w:type="dxa"/>
            <w:gridSpan w:val="2"/>
            <w:tcBorders>
              <w:top w:val="nil"/>
              <w:left w:val="nil"/>
              <w:bottom w:val="nil"/>
              <w:right w:val="nil"/>
            </w:tcBorders>
            <w:shd w:val="clear" w:color="auto" w:fill="FFFFFF"/>
          </w:tcPr>
          <w:p w:rsidR="006F221A" w:rsidRPr="00130B84" w:rsidRDefault="006F221A" w:rsidP="00986928">
            <w:pPr>
              <w:adjustRightInd w:val="0"/>
              <w:spacing w:before="19" w:after="19"/>
              <w:jc w:val="center"/>
              <w:rPr>
                <w:sz w:val="20"/>
                <w:szCs w:val="20"/>
              </w:rPr>
            </w:pPr>
            <w:r w:rsidRPr="00130B84">
              <w:rPr>
                <w:sz w:val="20"/>
                <w:szCs w:val="20"/>
              </w:rPr>
              <w:t>13 (3%)</w:t>
            </w:r>
          </w:p>
        </w:tc>
      </w:tr>
      <w:tr w:rsidR="006F221A" w:rsidRPr="00130B84" w:rsidTr="00986928">
        <w:trPr>
          <w:cantSplit/>
          <w:jc w:val="center"/>
        </w:trPr>
        <w:tc>
          <w:tcPr>
            <w:tcW w:w="2449"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rPr>
                <w:sz w:val="20"/>
                <w:szCs w:val="20"/>
              </w:rPr>
            </w:pPr>
            <w:r w:rsidRPr="00130B84">
              <w:rPr>
                <w:sz w:val="20"/>
                <w:szCs w:val="20"/>
              </w:rPr>
              <w:t>    Primary</w:t>
            </w:r>
          </w:p>
        </w:tc>
        <w:tc>
          <w:tcPr>
            <w:tcW w:w="1350"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r w:rsidRPr="00130B84">
              <w:rPr>
                <w:sz w:val="20"/>
                <w:szCs w:val="20"/>
              </w:rPr>
              <w:t>69 (59%)</w:t>
            </w:r>
          </w:p>
        </w:tc>
        <w:tc>
          <w:tcPr>
            <w:tcW w:w="1350"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r w:rsidRPr="00130B84">
              <w:rPr>
                <w:sz w:val="20"/>
                <w:szCs w:val="20"/>
              </w:rPr>
              <w:t>67 (63%)</w:t>
            </w:r>
          </w:p>
        </w:tc>
        <w:tc>
          <w:tcPr>
            <w:tcW w:w="1350"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r w:rsidRPr="00130B84">
              <w:rPr>
                <w:sz w:val="20"/>
                <w:szCs w:val="20"/>
              </w:rPr>
              <w:t>71 (62%)</w:t>
            </w:r>
          </w:p>
        </w:tc>
        <w:tc>
          <w:tcPr>
            <w:tcW w:w="1350"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r w:rsidRPr="00130B84">
              <w:rPr>
                <w:sz w:val="20"/>
                <w:szCs w:val="20"/>
              </w:rPr>
              <w:t>72 (67%)</w:t>
            </w:r>
          </w:p>
        </w:tc>
        <w:tc>
          <w:tcPr>
            <w:tcW w:w="1331" w:type="dxa"/>
            <w:gridSpan w:val="2"/>
            <w:tcBorders>
              <w:top w:val="nil"/>
              <w:left w:val="nil"/>
              <w:bottom w:val="nil"/>
              <w:right w:val="nil"/>
            </w:tcBorders>
            <w:shd w:val="clear" w:color="auto" w:fill="FFFFFF"/>
          </w:tcPr>
          <w:p w:rsidR="006F221A" w:rsidRPr="00130B84" w:rsidRDefault="006F221A" w:rsidP="00986928">
            <w:pPr>
              <w:adjustRightInd w:val="0"/>
              <w:spacing w:before="19" w:after="19"/>
              <w:jc w:val="center"/>
              <w:rPr>
                <w:sz w:val="20"/>
                <w:szCs w:val="20"/>
              </w:rPr>
            </w:pPr>
            <w:r w:rsidRPr="00130B84">
              <w:rPr>
                <w:sz w:val="20"/>
                <w:szCs w:val="20"/>
              </w:rPr>
              <w:t>279 (63%)</w:t>
            </w:r>
          </w:p>
        </w:tc>
      </w:tr>
      <w:tr w:rsidR="006F221A" w:rsidRPr="00130B84" w:rsidTr="00986928">
        <w:trPr>
          <w:cantSplit/>
          <w:jc w:val="center"/>
        </w:trPr>
        <w:tc>
          <w:tcPr>
            <w:tcW w:w="2449"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rPr>
                <w:sz w:val="20"/>
                <w:szCs w:val="20"/>
              </w:rPr>
            </w:pPr>
            <w:r w:rsidRPr="00130B84">
              <w:rPr>
                <w:sz w:val="20"/>
                <w:szCs w:val="20"/>
              </w:rPr>
              <w:t>    Secondary</w:t>
            </w:r>
          </w:p>
        </w:tc>
        <w:tc>
          <w:tcPr>
            <w:tcW w:w="1350"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r w:rsidRPr="00130B84">
              <w:rPr>
                <w:sz w:val="20"/>
                <w:szCs w:val="20"/>
              </w:rPr>
              <w:t>44 (38%)</w:t>
            </w:r>
          </w:p>
        </w:tc>
        <w:tc>
          <w:tcPr>
            <w:tcW w:w="1350"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r w:rsidRPr="00130B84">
              <w:rPr>
                <w:sz w:val="20"/>
                <w:szCs w:val="20"/>
              </w:rPr>
              <w:t>38 (36%)</w:t>
            </w:r>
          </w:p>
        </w:tc>
        <w:tc>
          <w:tcPr>
            <w:tcW w:w="1350"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r w:rsidRPr="00130B84">
              <w:rPr>
                <w:sz w:val="20"/>
                <w:szCs w:val="20"/>
              </w:rPr>
              <w:t>38 (33%)</w:t>
            </w:r>
          </w:p>
        </w:tc>
        <w:tc>
          <w:tcPr>
            <w:tcW w:w="1350"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r w:rsidRPr="00130B84">
              <w:rPr>
                <w:sz w:val="20"/>
                <w:szCs w:val="20"/>
              </w:rPr>
              <w:t>32 (30%)</w:t>
            </w:r>
          </w:p>
        </w:tc>
        <w:tc>
          <w:tcPr>
            <w:tcW w:w="1331" w:type="dxa"/>
            <w:gridSpan w:val="2"/>
            <w:tcBorders>
              <w:top w:val="nil"/>
              <w:left w:val="nil"/>
              <w:bottom w:val="nil"/>
              <w:right w:val="nil"/>
            </w:tcBorders>
            <w:shd w:val="clear" w:color="auto" w:fill="FFFFFF"/>
          </w:tcPr>
          <w:p w:rsidR="006F221A" w:rsidRPr="00130B84" w:rsidRDefault="006F221A" w:rsidP="00986928">
            <w:pPr>
              <w:adjustRightInd w:val="0"/>
              <w:spacing w:before="19" w:after="19"/>
              <w:jc w:val="center"/>
              <w:rPr>
                <w:sz w:val="20"/>
                <w:szCs w:val="20"/>
              </w:rPr>
            </w:pPr>
            <w:r w:rsidRPr="00130B84">
              <w:rPr>
                <w:sz w:val="20"/>
                <w:szCs w:val="20"/>
              </w:rPr>
              <w:t>152 (34%)</w:t>
            </w:r>
          </w:p>
        </w:tc>
      </w:tr>
      <w:tr w:rsidR="006F221A" w:rsidRPr="00130B84" w:rsidTr="00986928">
        <w:trPr>
          <w:cantSplit/>
          <w:jc w:val="center"/>
        </w:trPr>
        <w:tc>
          <w:tcPr>
            <w:tcW w:w="2449"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rPr>
                <w:b/>
                <w:bCs/>
                <w:sz w:val="20"/>
                <w:szCs w:val="20"/>
              </w:rPr>
            </w:pPr>
            <w:r w:rsidRPr="00130B84">
              <w:rPr>
                <w:b/>
                <w:bCs/>
                <w:sz w:val="20"/>
                <w:szCs w:val="20"/>
              </w:rPr>
              <w:t>Occupation</w:t>
            </w:r>
          </w:p>
        </w:tc>
        <w:tc>
          <w:tcPr>
            <w:tcW w:w="1350"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r w:rsidRPr="00130B84">
              <w:rPr>
                <w:sz w:val="20"/>
                <w:szCs w:val="20"/>
              </w:rPr>
              <w:t> </w:t>
            </w:r>
          </w:p>
        </w:tc>
        <w:tc>
          <w:tcPr>
            <w:tcW w:w="1350"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r w:rsidRPr="00130B84">
              <w:rPr>
                <w:sz w:val="20"/>
                <w:szCs w:val="20"/>
              </w:rPr>
              <w:t> </w:t>
            </w:r>
          </w:p>
        </w:tc>
        <w:tc>
          <w:tcPr>
            <w:tcW w:w="1350"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r w:rsidRPr="00130B84">
              <w:rPr>
                <w:sz w:val="20"/>
                <w:szCs w:val="20"/>
              </w:rPr>
              <w:t> </w:t>
            </w:r>
          </w:p>
        </w:tc>
        <w:tc>
          <w:tcPr>
            <w:tcW w:w="1350"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r w:rsidRPr="00130B84">
              <w:rPr>
                <w:sz w:val="20"/>
                <w:szCs w:val="20"/>
              </w:rPr>
              <w:t> </w:t>
            </w:r>
          </w:p>
        </w:tc>
        <w:tc>
          <w:tcPr>
            <w:tcW w:w="1331" w:type="dxa"/>
            <w:gridSpan w:val="2"/>
            <w:tcBorders>
              <w:top w:val="nil"/>
              <w:left w:val="nil"/>
              <w:bottom w:val="nil"/>
              <w:right w:val="nil"/>
            </w:tcBorders>
            <w:shd w:val="clear" w:color="auto" w:fill="FFFFFF"/>
          </w:tcPr>
          <w:p w:rsidR="006F221A" w:rsidRPr="00130B84" w:rsidRDefault="006F221A" w:rsidP="00986928">
            <w:pPr>
              <w:adjustRightInd w:val="0"/>
              <w:spacing w:before="19" w:after="19"/>
              <w:jc w:val="center"/>
              <w:rPr>
                <w:sz w:val="20"/>
                <w:szCs w:val="20"/>
              </w:rPr>
            </w:pPr>
          </w:p>
        </w:tc>
      </w:tr>
      <w:tr w:rsidR="006F221A" w:rsidRPr="00130B84" w:rsidTr="00986928">
        <w:trPr>
          <w:cantSplit/>
          <w:jc w:val="center"/>
        </w:trPr>
        <w:tc>
          <w:tcPr>
            <w:tcW w:w="2449"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rPr>
                <w:sz w:val="20"/>
                <w:szCs w:val="20"/>
              </w:rPr>
            </w:pPr>
            <w:r w:rsidRPr="00130B84">
              <w:rPr>
                <w:sz w:val="20"/>
                <w:szCs w:val="20"/>
              </w:rPr>
              <w:t>    Farming</w:t>
            </w:r>
          </w:p>
        </w:tc>
        <w:tc>
          <w:tcPr>
            <w:tcW w:w="1350"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r w:rsidRPr="00130B84">
              <w:rPr>
                <w:sz w:val="20"/>
                <w:szCs w:val="20"/>
              </w:rPr>
              <w:t>73 (63%)</w:t>
            </w:r>
          </w:p>
        </w:tc>
        <w:tc>
          <w:tcPr>
            <w:tcW w:w="1350"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r w:rsidRPr="00130B84">
              <w:rPr>
                <w:sz w:val="20"/>
                <w:szCs w:val="20"/>
              </w:rPr>
              <w:t>64 (60%)</w:t>
            </w:r>
          </w:p>
        </w:tc>
        <w:tc>
          <w:tcPr>
            <w:tcW w:w="1350"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r w:rsidRPr="00130B84">
              <w:rPr>
                <w:sz w:val="20"/>
                <w:szCs w:val="20"/>
              </w:rPr>
              <w:t>69 (61%)</w:t>
            </w:r>
          </w:p>
        </w:tc>
        <w:tc>
          <w:tcPr>
            <w:tcW w:w="1350"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r w:rsidRPr="00130B84">
              <w:rPr>
                <w:sz w:val="20"/>
                <w:szCs w:val="20"/>
              </w:rPr>
              <w:t>69 (64%)</w:t>
            </w:r>
          </w:p>
        </w:tc>
        <w:tc>
          <w:tcPr>
            <w:tcW w:w="1331" w:type="dxa"/>
            <w:gridSpan w:val="2"/>
            <w:tcBorders>
              <w:top w:val="nil"/>
              <w:left w:val="nil"/>
              <w:bottom w:val="nil"/>
              <w:right w:val="nil"/>
            </w:tcBorders>
            <w:shd w:val="clear" w:color="auto" w:fill="FFFFFF"/>
          </w:tcPr>
          <w:p w:rsidR="006F221A" w:rsidRPr="00130B84" w:rsidRDefault="006F221A" w:rsidP="00986928">
            <w:pPr>
              <w:adjustRightInd w:val="0"/>
              <w:spacing w:before="19" w:after="19"/>
              <w:jc w:val="center"/>
              <w:rPr>
                <w:sz w:val="20"/>
                <w:szCs w:val="20"/>
              </w:rPr>
            </w:pPr>
            <w:r w:rsidRPr="00130B84">
              <w:rPr>
                <w:sz w:val="20"/>
                <w:szCs w:val="20"/>
              </w:rPr>
              <w:t>275 (62%)</w:t>
            </w:r>
          </w:p>
        </w:tc>
      </w:tr>
      <w:tr w:rsidR="006F221A" w:rsidRPr="00130B84" w:rsidTr="00986928">
        <w:trPr>
          <w:cantSplit/>
          <w:jc w:val="center"/>
        </w:trPr>
        <w:tc>
          <w:tcPr>
            <w:tcW w:w="2449"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rPr>
                <w:sz w:val="20"/>
                <w:szCs w:val="20"/>
              </w:rPr>
            </w:pPr>
            <w:r w:rsidRPr="00130B84">
              <w:rPr>
                <w:sz w:val="20"/>
                <w:szCs w:val="20"/>
              </w:rPr>
              <w:t>    Unemployed</w:t>
            </w:r>
          </w:p>
        </w:tc>
        <w:tc>
          <w:tcPr>
            <w:tcW w:w="1350"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r w:rsidRPr="00130B84">
              <w:rPr>
                <w:sz w:val="20"/>
                <w:szCs w:val="20"/>
              </w:rPr>
              <w:t>11 (9%)</w:t>
            </w:r>
          </w:p>
        </w:tc>
        <w:tc>
          <w:tcPr>
            <w:tcW w:w="1350"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r w:rsidRPr="00130B84">
              <w:rPr>
                <w:sz w:val="20"/>
                <w:szCs w:val="20"/>
              </w:rPr>
              <w:t>13 (12%)</w:t>
            </w:r>
          </w:p>
        </w:tc>
        <w:tc>
          <w:tcPr>
            <w:tcW w:w="1350"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r w:rsidRPr="00130B84">
              <w:rPr>
                <w:sz w:val="20"/>
                <w:szCs w:val="20"/>
              </w:rPr>
              <w:t>16 (14%)</w:t>
            </w:r>
          </w:p>
        </w:tc>
        <w:tc>
          <w:tcPr>
            <w:tcW w:w="1350"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r w:rsidRPr="00130B84">
              <w:rPr>
                <w:sz w:val="20"/>
                <w:szCs w:val="20"/>
              </w:rPr>
              <w:t>13 (12%)</w:t>
            </w:r>
          </w:p>
        </w:tc>
        <w:tc>
          <w:tcPr>
            <w:tcW w:w="1331" w:type="dxa"/>
            <w:gridSpan w:val="2"/>
            <w:tcBorders>
              <w:top w:val="nil"/>
              <w:left w:val="nil"/>
              <w:bottom w:val="nil"/>
              <w:right w:val="nil"/>
            </w:tcBorders>
            <w:shd w:val="clear" w:color="auto" w:fill="FFFFFF"/>
          </w:tcPr>
          <w:p w:rsidR="006F221A" w:rsidRPr="00130B84" w:rsidRDefault="006F221A" w:rsidP="00986928">
            <w:pPr>
              <w:adjustRightInd w:val="0"/>
              <w:spacing w:before="19" w:after="19"/>
              <w:jc w:val="center"/>
              <w:rPr>
                <w:sz w:val="20"/>
                <w:szCs w:val="20"/>
              </w:rPr>
            </w:pPr>
            <w:r w:rsidRPr="00130B84">
              <w:rPr>
                <w:sz w:val="20"/>
                <w:szCs w:val="20"/>
              </w:rPr>
              <w:t>53 (12%)</w:t>
            </w:r>
          </w:p>
        </w:tc>
      </w:tr>
      <w:tr w:rsidR="006F221A" w:rsidRPr="00130B84" w:rsidTr="00986928">
        <w:trPr>
          <w:cantSplit/>
          <w:jc w:val="center"/>
        </w:trPr>
        <w:tc>
          <w:tcPr>
            <w:tcW w:w="2449"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rPr>
                <w:sz w:val="20"/>
                <w:szCs w:val="20"/>
              </w:rPr>
            </w:pPr>
            <w:r w:rsidRPr="00130B84">
              <w:rPr>
                <w:sz w:val="20"/>
                <w:szCs w:val="20"/>
              </w:rPr>
              <w:t>    Employed</w:t>
            </w:r>
          </w:p>
        </w:tc>
        <w:tc>
          <w:tcPr>
            <w:tcW w:w="1350"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r w:rsidRPr="00130B84">
              <w:rPr>
                <w:sz w:val="20"/>
                <w:szCs w:val="20"/>
              </w:rPr>
              <w:t>13 (11%)</w:t>
            </w:r>
          </w:p>
        </w:tc>
        <w:tc>
          <w:tcPr>
            <w:tcW w:w="1350"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r w:rsidRPr="00130B84">
              <w:rPr>
                <w:sz w:val="20"/>
                <w:szCs w:val="20"/>
              </w:rPr>
              <w:t>10 (9%)</w:t>
            </w:r>
          </w:p>
        </w:tc>
        <w:tc>
          <w:tcPr>
            <w:tcW w:w="1350"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r w:rsidRPr="00130B84">
              <w:rPr>
                <w:sz w:val="20"/>
                <w:szCs w:val="20"/>
              </w:rPr>
              <w:t>8 (7%)</w:t>
            </w:r>
          </w:p>
        </w:tc>
        <w:tc>
          <w:tcPr>
            <w:tcW w:w="1350"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r w:rsidRPr="00130B84">
              <w:rPr>
                <w:sz w:val="20"/>
                <w:szCs w:val="20"/>
              </w:rPr>
              <w:t>9 (8%)</w:t>
            </w:r>
          </w:p>
        </w:tc>
        <w:tc>
          <w:tcPr>
            <w:tcW w:w="1331" w:type="dxa"/>
            <w:gridSpan w:val="2"/>
            <w:tcBorders>
              <w:top w:val="nil"/>
              <w:left w:val="nil"/>
              <w:bottom w:val="nil"/>
              <w:right w:val="nil"/>
            </w:tcBorders>
            <w:shd w:val="clear" w:color="auto" w:fill="FFFFFF"/>
          </w:tcPr>
          <w:p w:rsidR="006F221A" w:rsidRPr="00130B84" w:rsidRDefault="006F221A" w:rsidP="00986928">
            <w:pPr>
              <w:adjustRightInd w:val="0"/>
              <w:spacing w:before="19" w:after="19"/>
              <w:jc w:val="center"/>
              <w:rPr>
                <w:sz w:val="20"/>
                <w:szCs w:val="20"/>
              </w:rPr>
            </w:pPr>
            <w:r w:rsidRPr="00130B84">
              <w:rPr>
                <w:sz w:val="20"/>
                <w:szCs w:val="20"/>
              </w:rPr>
              <w:t>40 (9%)</w:t>
            </w:r>
          </w:p>
        </w:tc>
      </w:tr>
      <w:tr w:rsidR="006F221A" w:rsidRPr="00130B84" w:rsidTr="00986928">
        <w:trPr>
          <w:cantSplit/>
          <w:jc w:val="center"/>
        </w:trPr>
        <w:tc>
          <w:tcPr>
            <w:tcW w:w="2449"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rPr>
                <w:sz w:val="20"/>
                <w:szCs w:val="20"/>
              </w:rPr>
            </w:pPr>
            <w:r w:rsidRPr="00130B84">
              <w:rPr>
                <w:sz w:val="20"/>
                <w:szCs w:val="20"/>
              </w:rPr>
              <w:t>    Self-Employed/Other</w:t>
            </w:r>
          </w:p>
        </w:tc>
        <w:tc>
          <w:tcPr>
            <w:tcW w:w="1350"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r w:rsidRPr="00130B84">
              <w:rPr>
                <w:sz w:val="20"/>
                <w:szCs w:val="20"/>
              </w:rPr>
              <w:t>19 (16%)</w:t>
            </w:r>
          </w:p>
        </w:tc>
        <w:tc>
          <w:tcPr>
            <w:tcW w:w="1350"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r w:rsidRPr="00130B84">
              <w:rPr>
                <w:sz w:val="20"/>
                <w:szCs w:val="20"/>
              </w:rPr>
              <w:t>20 (19%)</w:t>
            </w:r>
          </w:p>
        </w:tc>
        <w:tc>
          <w:tcPr>
            <w:tcW w:w="1350"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r w:rsidRPr="00130B84">
              <w:rPr>
                <w:sz w:val="20"/>
                <w:szCs w:val="20"/>
              </w:rPr>
              <w:t>21 (18%)</w:t>
            </w:r>
          </w:p>
        </w:tc>
        <w:tc>
          <w:tcPr>
            <w:tcW w:w="1350"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r w:rsidRPr="00130B84">
              <w:rPr>
                <w:sz w:val="20"/>
                <w:szCs w:val="20"/>
              </w:rPr>
              <w:t>16 (15%)</w:t>
            </w:r>
          </w:p>
        </w:tc>
        <w:tc>
          <w:tcPr>
            <w:tcW w:w="1331" w:type="dxa"/>
            <w:gridSpan w:val="2"/>
            <w:tcBorders>
              <w:top w:val="nil"/>
              <w:left w:val="nil"/>
              <w:bottom w:val="nil"/>
              <w:right w:val="nil"/>
            </w:tcBorders>
            <w:shd w:val="clear" w:color="auto" w:fill="FFFFFF"/>
          </w:tcPr>
          <w:p w:rsidR="006F221A" w:rsidRPr="00130B84" w:rsidRDefault="006F221A" w:rsidP="00986928">
            <w:pPr>
              <w:adjustRightInd w:val="0"/>
              <w:spacing w:before="19" w:after="19"/>
              <w:jc w:val="center"/>
              <w:rPr>
                <w:sz w:val="20"/>
                <w:szCs w:val="20"/>
              </w:rPr>
            </w:pPr>
            <w:r w:rsidRPr="00130B84">
              <w:rPr>
                <w:sz w:val="20"/>
                <w:szCs w:val="20"/>
              </w:rPr>
              <w:t>76 (17%)</w:t>
            </w:r>
          </w:p>
        </w:tc>
      </w:tr>
      <w:tr w:rsidR="006F221A" w:rsidRPr="00130B84" w:rsidTr="00986928">
        <w:trPr>
          <w:cantSplit/>
          <w:jc w:val="center"/>
        </w:trPr>
        <w:tc>
          <w:tcPr>
            <w:tcW w:w="2449"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rPr>
                <w:b/>
                <w:bCs/>
                <w:sz w:val="20"/>
                <w:szCs w:val="20"/>
              </w:rPr>
            </w:pPr>
            <w:r w:rsidRPr="00130B84">
              <w:rPr>
                <w:b/>
                <w:bCs/>
                <w:sz w:val="20"/>
                <w:szCs w:val="20"/>
              </w:rPr>
              <w:t>Wealth Category</w:t>
            </w:r>
          </w:p>
        </w:tc>
        <w:tc>
          <w:tcPr>
            <w:tcW w:w="1350"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r w:rsidRPr="00130B84">
              <w:rPr>
                <w:sz w:val="20"/>
                <w:szCs w:val="20"/>
              </w:rPr>
              <w:t> </w:t>
            </w:r>
          </w:p>
        </w:tc>
        <w:tc>
          <w:tcPr>
            <w:tcW w:w="1350"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r w:rsidRPr="00130B84">
              <w:rPr>
                <w:sz w:val="20"/>
                <w:szCs w:val="20"/>
              </w:rPr>
              <w:t> </w:t>
            </w:r>
          </w:p>
        </w:tc>
        <w:tc>
          <w:tcPr>
            <w:tcW w:w="1350"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r w:rsidRPr="00130B84">
              <w:rPr>
                <w:sz w:val="20"/>
                <w:szCs w:val="20"/>
              </w:rPr>
              <w:t> </w:t>
            </w:r>
          </w:p>
        </w:tc>
        <w:tc>
          <w:tcPr>
            <w:tcW w:w="1350"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r w:rsidRPr="00130B84">
              <w:rPr>
                <w:sz w:val="20"/>
                <w:szCs w:val="20"/>
              </w:rPr>
              <w:t> </w:t>
            </w:r>
          </w:p>
        </w:tc>
        <w:tc>
          <w:tcPr>
            <w:tcW w:w="1331" w:type="dxa"/>
            <w:gridSpan w:val="2"/>
            <w:tcBorders>
              <w:top w:val="nil"/>
              <w:left w:val="nil"/>
              <w:bottom w:val="nil"/>
              <w:right w:val="nil"/>
            </w:tcBorders>
            <w:shd w:val="clear" w:color="auto" w:fill="FFFFFF"/>
          </w:tcPr>
          <w:p w:rsidR="006F221A" w:rsidRPr="00130B84" w:rsidRDefault="006F221A" w:rsidP="00986928">
            <w:pPr>
              <w:adjustRightInd w:val="0"/>
              <w:spacing w:before="19" w:after="19"/>
              <w:jc w:val="center"/>
              <w:rPr>
                <w:sz w:val="20"/>
                <w:szCs w:val="20"/>
              </w:rPr>
            </w:pPr>
            <w:r w:rsidRPr="00130B84">
              <w:rPr>
                <w:sz w:val="20"/>
                <w:szCs w:val="20"/>
              </w:rPr>
              <w:t> </w:t>
            </w:r>
          </w:p>
        </w:tc>
      </w:tr>
      <w:tr w:rsidR="006F221A" w:rsidRPr="00130B84" w:rsidTr="00986928">
        <w:trPr>
          <w:cantSplit/>
          <w:jc w:val="center"/>
        </w:trPr>
        <w:tc>
          <w:tcPr>
            <w:tcW w:w="2449"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rPr>
                <w:sz w:val="20"/>
                <w:szCs w:val="20"/>
              </w:rPr>
            </w:pPr>
            <w:r w:rsidRPr="00130B84">
              <w:rPr>
                <w:sz w:val="20"/>
                <w:szCs w:val="20"/>
              </w:rPr>
              <w:t xml:space="preserve">   Poorest 40th percentile</w:t>
            </w:r>
          </w:p>
        </w:tc>
        <w:tc>
          <w:tcPr>
            <w:tcW w:w="1350"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r w:rsidRPr="00130B84">
              <w:rPr>
                <w:sz w:val="20"/>
                <w:szCs w:val="20"/>
              </w:rPr>
              <w:t>45 (40%)</w:t>
            </w:r>
          </w:p>
        </w:tc>
        <w:tc>
          <w:tcPr>
            <w:tcW w:w="1350"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r w:rsidRPr="00130B84">
              <w:rPr>
                <w:sz w:val="20"/>
                <w:szCs w:val="20"/>
              </w:rPr>
              <w:t>36 (36%)</w:t>
            </w:r>
          </w:p>
        </w:tc>
        <w:tc>
          <w:tcPr>
            <w:tcW w:w="1350"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r w:rsidRPr="00130B84">
              <w:rPr>
                <w:sz w:val="20"/>
                <w:szCs w:val="20"/>
              </w:rPr>
              <w:t>45 (40%)</w:t>
            </w:r>
          </w:p>
        </w:tc>
        <w:tc>
          <w:tcPr>
            <w:tcW w:w="1350"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r w:rsidRPr="00130B84">
              <w:rPr>
                <w:sz w:val="20"/>
                <w:szCs w:val="20"/>
              </w:rPr>
              <w:t>46 (44%)</w:t>
            </w:r>
          </w:p>
        </w:tc>
        <w:tc>
          <w:tcPr>
            <w:tcW w:w="1331" w:type="dxa"/>
            <w:gridSpan w:val="2"/>
            <w:tcBorders>
              <w:top w:val="nil"/>
              <w:left w:val="nil"/>
              <w:bottom w:val="nil"/>
              <w:right w:val="nil"/>
            </w:tcBorders>
            <w:shd w:val="clear" w:color="auto" w:fill="FFFFFF"/>
          </w:tcPr>
          <w:p w:rsidR="006F221A" w:rsidRPr="00130B84" w:rsidRDefault="006F221A" w:rsidP="00986928">
            <w:pPr>
              <w:adjustRightInd w:val="0"/>
              <w:spacing w:before="19" w:after="19"/>
              <w:jc w:val="center"/>
              <w:rPr>
                <w:sz w:val="20"/>
                <w:szCs w:val="20"/>
              </w:rPr>
            </w:pPr>
            <w:r w:rsidRPr="00130B84">
              <w:rPr>
                <w:sz w:val="20"/>
                <w:szCs w:val="20"/>
              </w:rPr>
              <w:t>172 (40%)</w:t>
            </w:r>
          </w:p>
        </w:tc>
      </w:tr>
      <w:tr w:rsidR="006F221A" w:rsidRPr="00130B84" w:rsidTr="00986928">
        <w:trPr>
          <w:cantSplit/>
          <w:jc w:val="center"/>
        </w:trPr>
        <w:tc>
          <w:tcPr>
            <w:tcW w:w="2449"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rPr>
                <w:sz w:val="20"/>
                <w:szCs w:val="20"/>
              </w:rPr>
            </w:pPr>
            <w:r w:rsidRPr="00130B84">
              <w:rPr>
                <w:b/>
                <w:bCs/>
                <w:sz w:val="20"/>
                <w:szCs w:val="20"/>
              </w:rPr>
              <w:t>Distance to facility (km)</w:t>
            </w:r>
          </w:p>
        </w:tc>
        <w:tc>
          <w:tcPr>
            <w:tcW w:w="1350" w:type="dxa"/>
            <w:vMerge w:val="restart"/>
            <w:tcBorders>
              <w:top w:val="nil"/>
              <w:left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r w:rsidRPr="00130B84">
              <w:rPr>
                <w:sz w:val="20"/>
                <w:szCs w:val="20"/>
              </w:rPr>
              <w:t xml:space="preserve">2.1 </w:t>
            </w:r>
          </w:p>
          <w:p w:rsidR="006F221A" w:rsidRPr="00130B84" w:rsidRDefault="006F221A" w:rsidP="00986928">
            <w:pPr>
              <w:adjustRightInd w:val="0"/>
              <w:spacing w:before="19" w:after="19"/>
              <w:jc w:val="center"/>
              <w:rPr>
                <w:sz w:val="20"/>
                <w:szCs w:val="20"/>
              </w:rPr>
            </w:pPr>
            <w:r w:rsidRPr="00130B84">
              <w:rPr>
                <w:sz w:val="20"/>
                <w:szCs w:val="20"/>
              </w:rPr>
              <w:t>(1.5, 2.8)</w:t>
            </w:r>
          </w:p>
        </w:tc>
        <w:tc>
          <w:tcPr>
            <w:tcW w:w="1350" w:type="dxa"/>
            <w:vMerge w:val="restart"/>
            <w:tcBorders>
              <w:top w:val="nil"/>
              <w:left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r w:rsidRPr="00130B84">
              <w:rPr>
                <w:sz w:val="20"/>
                <w:szCs w:val="20"/>
              </w:rPr>
              <w:t>2.2</w:t>
            </w:r>
          </w:p>
          <w:p w:rsidR="006F221A" w:rsidRPr="00130B84" w:rsidRDefault="006F221A" w:rsidP="00986928">
            <w:pPr>
              <w:adjustRightInd w:val="0"/>
              <w:spacing w:before="19" w:after="19"/>
              <w:jc w:val="center"/>
              <w:rPr>
                <w:sz w:val="20"/>
                <w:szCs w:val="20"/>
              </w:rPr>
            </w:pPr>
            <w:r w:rsidRPr="00130B84">
              <w:rPr>
                <w:sz w:val="20"/>
                <w:szCs w:val="20"/>
              </w:rPr>
              <w:t xml:space="preserve"> (1.6, 2.7)</w:t>
            </w:r>
          </w:p>
        </w:tc>
        <w:tc>
          <w:tcPr>
            <w:tcW w:w="1350" w:type="dxa"/>
            <w:vMerge w:val="restart"/>
            <w:tcBorders>
              <w:top w:val="nil"/>
              <w:left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r w:rsidRPr="00130B84">
              <w:rPr>
                <w:sz w:val="20"/>
                <w:szCs w:val="20"/>
              </w:rPr>
              <w:t xml:space="preserve">2.2 </w:t>
            </w:r>
          </w:p>
          <w:p w:rsidR="006F221A" w:rsidRPr="00130B84" w:rsidRDefault="006F221A" w:rsidP="00986928">
            <w:pPr>
              <w:adjustRightInd w:val="0"/>
              <w:spacing w:before="19" w:after="19"/>
              <w:jc w:val="center"/>
              <w:rPr>
                <w:sz w:val="20"/>
                <w:szCs w:val="20"/>
              </w:rPr>
            </w:pPr>
            <w:r w:rsidRPr="00130B84">
              <w:rPr>
                <w:sz w:val="20"/>
                <w:szCs w:val="20"/>
              </w:rPr>
              <w:t>(1.5, 2.9)</w:t>
            </w:r>
          </w:p>
        </w:tc>
        <w:tc>
          <w:tcPr>
            <w:tcW w:w="1350" w:type="dxa"/>
            <w:vMerge w:val="restart"/>
            <w:tcBorders>
              <w:top w:val="nil"/>
              <w:left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r w:rsidRPr="00130B84">
              <w:rPr>
                <w:sz w:val="20"/>
                <w:szCs w:val="20"/>
              </w:rPr>
              <w:t xml:space="preserve">2.0 </w:t>
            </w:r>
          </w:p>
          <w:p w:rsidR="006F221A" w:rsidRPr="00130B84" w:rsidRDefault="006F221A" w:rsidP="00986928">
            <w:pPr>
              <w:adjustRightInd w:val="0"/>
              <w:spacing w:before="19" w:after="19"/>
              <w:jc w:val="center"/>
              <w:rPr>
                <w:sz w:val="20"/>
                <w:szCs w:val="20"/>
              </w:rPr>
            </w:pPr>
            <w:r w:rsidRPr="00130B84">
              <w:rPr>
                <w:sz w:val="20"/>
                <w:szCs w:val="20"/>
              </w:rPr>
              <w:t>(1.4, 2.8)</w:t>
            </w:r>
          </w:p>
        </w:tc>
        <w:tc>
          <w:tcPr>
            <w:tcW w:w="1331" w:type="dxa"/>
            <w:gridSpan w:val="2"/>
            <w:vMerge w:val="restart"/>
            <w:tcBorders>
              <w:top w:val="nil"/>
              <w:left w:val="nil"/>
              <w:right w:val="nil"/>
            </w:tcBorders>
            <w:shd w:val="clear" w:color="auto" w:fill="FFFFFF"/>
          </w:tcPr>
          <w:p w:rsidR="006F221A" w:rsidRPr="00130B84" w:rsidRDefault="006F221A" w:rsidP="00986928">
            <w:pPr>
              <w:adjustRightInd w:val="0"/>
              <w:spacing w:before="19" w:after="19"/>
              <w:jc w:val="center"/>
              <w:rPr>
                <w:sz w:val="20"/>
                <w:szCs w:val="20"/>
              </w:rPr>
            </w:pPr>
            <w:r w:rsidRPr="00130B84">
              <w:rPr>
                <w:sz w:val="20"/>
                <w:szCs w:val="20"/>
              </w:rPr>
              <w:t xml:space="preserve">2.2 </w:t>
            </w:r>
          </w:p>
          <w:p w:rsidR="006F221A" w:rsidRPr="00130B84" w:rsidRDefault="006F221A" w:rsidP="00986928">
            <w:pPr>
              <w:adjustRightInd w:val="0"/>
              <w:spacing w:before="19" w:after="19"/>
              <w:jc w:val="center"/>
              <w:rPr>
                <w:sz w:val="20"/>
                <w:szCs w:val="20"/>
              </w:rPr>
            </w:pPr>
            <w:r w:rsidRPr="00130B84">
              <w:rPr>
                <w:sz w:val="20"/>
                <w:szCs w:val="20"/>
              </w:rPr>
              <w:t>(1.5, 2.8)</w:t>
            </w:r>
          </w:p>
        </w:tc>
      </w:tr>
      <w:tr w:rsidR="006F221A" w:rsidRPr="00130B84" w:rsidTr="00986928">
        <w:trPr>
          <w:cantSplit/>
          <w:jc w:val="center"/>
        </w:trPr>
        <w:tc>
          <w:tcPr>
            <w:tcW w:w="2449"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rPr>
                <w:sz w:val="20"/>
                <w:szCs w:val="20"/>
              </w:rPr>
            </w:pPr>
            <w:r w:rsidRPr="00130B84">
              <w:rPr>
                <w:sz w:val="20"/>
                <w:szCs w:val="20"/>
              </w:rPr>
              <w:t>    Median (IQR)</w:t>
            </w:r>
          </w:p>
        </w:tc>
        <w:tc>
          <w:tcPr>
            <w:tcW w:w="1350" w:type="dxa"/>
            <w:vMerge/>
            <w:tcBorders>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p>
        </w:tc>
        <w:tc>
          <w:tcPr>
            <w:tcW w:w="1350" w:type="dxa"/>
            <w:vMerge/>
            <w:tcBorders>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p>
        </w:tc>
        <w:tc>
          <w:tcPr>
            <w:tcW w:w="1350" w:type="dxa"/>
            <w:vMerge/>
            <w:tcBorders>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p>
        </w:tc>
        <w:tc>
          <w:tcPr>
            <w:tcW w:w="1350" w:type="dxa"/>
            <w:vMerge/>
            <w:tcBorders>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p>
        </w:tc>
        <w:tc>
          <w:tcPr>
            <w:tcW w:w="1331" w:type="dxa"/>
            <w:gridSpan w:val="2"/>
            <w:vMerge/>
            <w:tcBorders>
              <w:left w:val="nil"/>
              <w:bottom w:val="nil"/>
              <w:right w:val="nil"/>
            </w:tcBorders>
            <w:shd w:val="clear" w:color="auto" w:fill="FFFFFF"/>
          </w:tcPr>
          <w:p w:rsidR="006F221A" w:rsidRPr="00130B84" w:rsidRDefault="006F221A" w:rsidP="00986928">
            <w:pPr>
              <w:adjustRightInd w:val="0"/>
              <w:spacing w:before="19" w:after="19"/>
              <w:jc w:val="center"/>
              <w:rPr>
                <w:sz w:val="20"/>
                <w:szCs w:val="20"/>
              </w:rPr>
            </w:pPr>
          </w:p>
        </w:tc>
      </w:tr>
      <w:tr w:rsidR="006F221A" w:rsidRPr="00130B84" w:rsidTr="00986928">
        <w:trPr>
          <w:cantSplit/>
          <w:jc w:val="center"/>
        </w:trPr>
        <w:tc>
          <w:tcPr>
            <w:tcW w:w="2449"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rPr>
                <w:b/>
                <w:bCs/>
                <w:sz w:val="20"/>
                <w:szCs w:val="20"/>
              </w:rPr>
            </w:pPr>
            <w:r w:rsidRPr="00130B84">
              <w:rPr>
                <w:b/>
                <w:bCs/>
                <w:sz w:val="20"/>
                <w:szCs w:val="20"/>
              </w:rPr>
              <w:t>Distance to enrolled </w:t>
            </w:r>
          </w:p>
          <w:p w:rsidR="006F221A" w:rsidRPr="00130B84" w:rsidRDefault="006F221A" w:rsidP="00986928">
            <w:pPr>
              <w:adjustRightInd w:val="0"/>
              <w:spacing w:before="19" w:after="19"/>
              <w:rPr>
                <w:b/>
                <w:bCs/>
                <w:sz w:val="20"/>
                <w:szCs w:val="20"/>
              </w:rPr>
            </w:pPr>
            <w:r w:rsidRPr="00130B84">
              <w:rPr>
                <w:b/>
                <w:bCs/>
                <w:sz w:val="20"/>
                <w:szCs w:val="20"/>
              </w:rPr>
              <w:t>shop (km)</w:t>
            </w:r>
          </w:p>
        </w:tc>
        <w:tc>
          <w:tcPr>
            <w:tcW w:w="1350" w:type="dxa"/>
            <w:vMerge w:val="restart"/>
            <w:tcBorders>
              <w:top w:val="nil"/>
              <w:left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r w:rsidRPr="00130B84">
              <w:rPr>
                <w:sz w:val="20"/>
                <w:szCs w:val="20"/>
              </w:rPr>
              <w:t xml:space="preserve">1.4 </w:t>
            </w:r>
          </w:p>
          <w:p w:rsidR="006F221A" w:rsidRPr="00130B84" w:rsidRDefault="006F221A" w:rsidP="00986928">
            <w:pPr>
              <w:adjustRightInd w:val="0"/>
              <w:spacing w:before="19" w:after="19"/>
              <w:jc w:val="center"/>
              <w:rPr>
                <w:sz w:val="20"/>
                <w:szCs w:val="20"/>
              </w:rPr>
            </w:pPr>
            <w:r w:rsidRPr="00130B84">
              <w:rPr>
                <w:sz w:val="20"/>
                <w:szCs w:val="20"/>
              </w:rPr>
              <w:t>(1.0, 2.1)</w:t>
            </w:r>
          </w:p>
        </w:tc>
        <w:tc>
          <w:tcPr>
            <w:tcW w:w="1350" w:type="dxa"/>
            <w:vMerge w:val="restart"/>
            <w:tcBorders>
              <w:top w:val="nil"/>
              <w:left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r w:rsidRPr="00130B84">
              <w:rPr>
                <w:sz w:val="20"/>
                <w:szCs w:val="20"/>
              </w:rPr>
              <w:t>1.6</w:t>
            </w:r>
          </w:p>
          <w:p w:rsidR="006F221A" w:rsidRPr="00130B84" w:rsidRDefault="006F221A" w:rsidP="00986928">
            <w:pPr>
              <w:adjustRightInd w:val="0"/>
              <w:spacing w:before="19" w:after="19"/>
              <w:jc w:val="center"/>
              <w:rPr>
                <w:sz w:val="20"/>
                <w:szCs w:val="20"/>
              </w:rPr>
            </w:pPr>
            <w:r w:rsidRPr="00130B84">
              <w:rPr>
                <w:sz w:val="20"/>
                <w:szCs w:val="20"/>
              </w:rPr>
              <w:t xml:space="preserve"> (0.9, 2.2)</w:t>
            </w:r>
          </w:p>
        </w:tc>
        <w:tc>
          <w:tcPr>
            <w:tcW w:w="1350" w:type="dxa"/>
            <w:vMerge w:val="restart"/>
            <w:tcBorders>
              <w:top w:val="nil"/>
              <w:left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r w:rsidRPr="00130B84">
              <w:rPr>
                <w:sz w:val="20"/>
                <w:szCs w:val="20"/>
              </w:rPr>
              <w:t xml:space="preserve">1.6 </w:t>
            </w:r>
          </w:p>
          <w:p w:rsidR="006F221A" w:rsidRPr="00130B84" w:rsidRDefault="006F221A" w:rsidP="00986928">
            <w:pPr>
              <w:adjustRightInd w:val="0"/>
              <w:spacing w:before="19" w:after="19"/>
              <w:jc w:val="center"/>
              <w:rPr>
                <w:sz w:val="20"/>
                <w:szCs w:val="20"/>
              </w:rPr>
            </w:pPr>
            <w:r w:rsidRPr="00130B84">
              <w:rPr>
                <w:sz w:val="20"/>
                <w:szCs w:val="20"/>
              </w:rPr>
              <w:t>(1.0, 2.1)</w:t>
            </w:r>
          </w:p>
        </w:tc>
        <w:tc>
          <w:tcPr>
            <w:tcW w:w="1350" w:type="dxa"/>
            <w:vMerge w:val="restart"/>
            <w:tcBorders>
              <w:top w:val="nil"/>
              <w:left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r w:rsidRPr="00130B84">
              <w:rPr>
                <w:sz w:val="20"/>
                <w:szCs w:val="20"/>
              </w:rPr>
              <w:t>1.7</w:t>
            </w:r>
          </w:p>
          <w:p w:rsidR="006F221A" w:rsidRPr="00130B84" w:rsidRDefault="006F221A" w:rsidP="00986928">
            <w:pPr>
              <w:adjustRightInd w:val="0"/>
              <w:spacing w:before="19" w:after="19"/>
              <w:jc w:val="center"/>
              <w:rPr>
                <w:sz w:val="20"/>
                <w:szCs w:val="20"/>
              </w:rPr>
            </w:pPr>
            <w:r w:rsidRPr="00130B84">
              <w:rPr>
                <w:sz w:val="20"/>
                <w:szCs w:val="20"/>
              </w:rPr>
              <w:t xml:space="preserve"> (1.0, 2.1)</w:t>
            </w:r>
          </w:p>
        </w:tc>
        <w:tc>
          <w:tcPr>
            <w:tcW w:w="1331" w:type="dxa"/>
            <w:gridSpan w:val="2"/>
            <w:vMerge w:val="restart"/>
            <w:tcBorders>
              <w:top w:val="nil"/>
              <w:left w:val="nil"/>
              <w:right w:val="nil"/>
            </w:tcBorders>
            <w:shd w:val="clear" w:color="auto" w:fill="FFFFFF"/>
          </w:tcPr>
          <w:p w:rsidR="006F221A" w:rsidRPr="00130B84" w:rsidRDefault="006F221A" w:rsidP="00986928">
            <w:pPr>
              <w:adjustRightInd w:val="0"/>
              <w:spacing w:before="19" w:after="19"/>
              <w:jc w:val="center"/>
              <w:rPr>
                <w:sz w:val="20"/>
                <w:szCs w:val="20"/>
              </w:rPr>
            </w:pPr>
            <w:r w:rsidRPr="00130B84">
              <w:rPr>
                <w:sz w:val="20"/>
                <w:szCs w:val="20"/>
              </w:rPr>
              <w:t>1.6</w:t>
            </w:r>
          </w:p>
          <w:p w:rsidR="006F221A" w:rsidRPr="00130B84" w:rsidRDefault="006F221A" w:rsidP="00986928">
            <w:pPr>
              <w:adjustRightInd w:val="0"/>
              <w:spacing w:before="19" w:after="19"/>
              <w:jc w:val="center"/>
              <w:rPr>
                <w:sz w:val="20"/>
                <w:szCs w:val="20"/>
              </w:rPr>
            </w:pPr>
            <w:r w:rsidRPr="00130B84">
              <w:rPr>
                <w:sz w:val="20"/>
                <w:szCs w:val="20"/>
              </w:rPr>
              <w:t xml:space="preserve"> (1.0, 2.2)</w:t>
            </w:r>
          </w:p>
        </w:tc>
      </w:tr>
      <w:tr w:rsidR="006F221A" w:rsidRPr="00130B84" w:rsidTr="00986928">
        <w:trPr>
          <w:cantSplit/>
          <w:jc w:val="center"/>
        </w:trPr>
        <w:tc>
          <w:tcPr>
            <w:tcW w:w="2449"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rPr>
                <w:sz w:val="20"/>
                <w:szCs w:val="20"/>
              </w:rPr>
            </w:pPr>
            <w:r w:rsidRPr="00130B84">
              <w:rPr>
                <w:sz w:val="20"/>
                <w:szCs w:val="20"/>
              </w:rPr>
              <w:t>    Median (IQR)</w:t>
            </w:r>
          </w:p>
        </w:tc>
        <w:tc>
          <w:tcPr>
            <w:tcW w:w="1350" w:type="dxa"/>
            <w:vMerge/>
            <w:tcBorders>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p>
        </w:tc>
        <w:tc>
          <w:tcPr>
            <w:tcW w:w="1350" w:type="dxa"/>
            <w:vMerge/>
            <w:tcBorders>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p>
        </w:tc>
        <w:tc>
          <w:tcPr>
            <w:tcW w:w="1350" w:type="dxa"/>
            <w:vMerge/>
            <w:tcBorders>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p>
        </w:tc>
        <w:tc>
          <w:tcPr>
            <w:tcW w:w="1350" w:type="dxa"/>
            <w:vMerge/>
            <w:tcBorders>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p>
        </w:tc>
        <w:tc>
          <w:tcPr>
            <w:tcW w:w="1331" w:type="dxa"/>
            <w:gridSpan w:val="2"/>
            <w:vMerge/>
            <w:tcBorders>
              <w:left w:val="nil"/>
              <w:bottom w:val="nil"/>
              <w:right w:val="nil"/>
            </w:tcBorders>
            <w:shd w:val="clear" w:color="auto" w:fill="FFFFFF"/>
          </w:tcPr>
          <w:p w:rsidR="006F221A" w:rsidRPr="00130B84" w:rsidRDefault="006F221A" w:rsidP="00986928">
            <w:pPr>
              <w:adjustRightInd w:val="0"/>
              <w:spacing w:before="19" w:after="19"/>
              <w:jc w:val="center"/>
              <w:rPr>
                <w:sz w:val="20"/>
                <w:szCs w:val="20"/>
              </w:rPr>
            </w:pPr>
          </w:p>
        </w:tc>
      </w:tr>
      <w:tr w:rsidR="006F221A" w:rsidRPr="00130B84" w:rsidTr="00986928">
        <w:trPr>
          <w:cantSplit/>
          <w:jc w:val="center"/>
        </w:trPr>
        <w:tc>
          <w:tcPr>
            <w:tcW w:w="2449" w:type="dxa"/>
            <w:tcBorders>
              <w:top w:val="nil"/>
              <w:left w:val="nil"/>
              <w:bottom w:val="single" w:sz="4" w:space="0" w:color="auto"/>
              <w:right w:val="nil"/>
            </w:tcBorders>
            <w:shd w:val="clear" w:color="auto" w:fill="FFFFFF"/>
            <w:tcMar>
              <w:left w:w="19" w:type="dxa"/>
              <w:right w:w="19" w:type="dxa"/>
            </w:tcMar>
          </w:tcPr>
          <w:p w:rsidR="006F221A" w:rsidRPr="00130B84" w:rsidRDefault="006F221A" w:rsidP="00986928">
            <w:pPr>
              <w:adjustRightInd w:val="0"/>
              <w:spacing w:before="19" w:after="19"/>
              <w:rPr>
                <w:b/>
                <w:bCs/>
                <w:sz w:val="20"/>
                <w:szCs w:val="20"/>
              </w:rPr>
            </w:pPr>
            <w:r w:rsidRPr="00130B84">
              <w:rPr>
                <w:b/>
                <w:bCs/>
                <w:sz w:val="20"/>
                <w:szCs w:val="20"/>
              </w:rPr>
              <w:t>Has one-week follow-up</w:t>
            </w:r>
          </w:p>
        </w:tc>
        <w:tc>
          <w:tcPr>
            <w:tcW w:w="1350" w:type="dxa"/>
            <w:tcBorders>
              <w:top w:val="nil"/>
              <w:left w:val="nil"/>
              <w:bottom w:val="single" w:sz="4" w:space="0" w:color="auto"/>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r w:rsidRPr="00130B84">
              <w:rPr>
                <w:sz w:val="20"/>
                <w:szCs w:val="20"/>
              </w:rPr>
              <w:t>116 (100%)</w:t>
            </w:r>
          </w:p>
        </w:tc>
        <w:tc>
          <w:tcPr>
            <w:tcW w:w="1350" w:type="dxa"/>
            <w:tcBorders>
              <w:top w:val="nil"/>
              <w:left w:val="nil"/>
              <w:bottom w:val="single" w:sz="4" w:space="0" w:color="auto"/>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r w:rsidRPr="00130B84">
              <w:rPr>
                <w:sz w:val="20"/>
                <w:szCs w:val="20"/>
              </w:rPr>
              <w:t>103 (96%)</w:t>
            </w:r>
          </w:p>
        </w:tc>
        <w:tc>
          <w:tcPr>
            <w:tcW w:w="1350" w:type="dxa"/>
            <w:tcBorders>
              <w:top w:val="nil"/>
              <w:left w:val="nil"/>
              <w:bottom w:val="single" w:sz="4" w:space="0" w:color="auto"/>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r w:rsidRPr="00130B84">
              <w:rPr>
                <w:sz w:val="20"/>
                <w:szCs w:val="20"/>
              </w:rPr>
              <w:t>114 (100%)</w:t>
            </w:r>
          </w:p>
        </w:tc>
        <w:tc>
          <w:tcPr>
            <w:tcW w:w="1350" w:type="dxa"/>
            <w:tcBorders>
              <w:top w:val="nil"/>
              <w:left w:val="nil"/>
              <w:bottom w:val="single" w:sz="4" w:space="0" w:color="auto"/>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r w:rsidRPr="00130B84">
              <w:rPr>
                <w:sz w:val="20"/>
                <w:szCs w:val="20"/>
              </w:rPr>
              <w:t>104 (97%)</w:t>
            </w:r>
          </w:p>
        </w:tc>
        <w:tc>
          <w:tcPr>
            <w:tcW w:w="1331" w:type="dxa"/>
            <w:gridSpan w:val="2"/>
            <w:tcBorders>
              <w:top w:val="nil"/>
              <w:left w:val="nil"/>
              <w:bottom w:val="single" w:sz="4" w:space="0" w:color="auto"/>
              <w:right w:val="nil"/>
            </w:tcBorders>
            <w:shd w:val="clear" w:color="auto" w:fill="FFFFFF"/>
          </w:tcPr>
          <w:p w:rsidR="006F221A" w:rsidRPr="00130B84" w:rsidRDefault="006F221A" w:rsidP="00986928">
            <w:pPr>
              <w:adjustRightInd w:val="0"/>
              <w:spacing w:before="19" w:after="19"/>
              <w:jc w:val="center"/>
              <w:rPr>
                <w:sz w:val="20"/>
                <w:szCs w:val="20"/>
              </w:rPr>
            </w:pPr>
            <w:r w:rsidRPr="00130B84">
              <w:rPr>
                <w:sz w:val="20"/>
                <w:szCs w:val="20"/>
              </w:rPr>
              <w:t>437 (98%)</w:t>
            </w:r>
          </w:p>
        </w:tc>
      </w:tr>
      <w:tr w:rsidR="006F221A" w:rsidRPr="00130B84" w:rsidTr="00986928">
        <w:trPr>
          <w:gridAfter w:val="1"/>
          <w:wAfter w:w="360" w:type="dxa"/>
          <w:cantSplit/>
          <w:jc w:val="center"/>
        </w:trPr>
        <w:tc>
          <w:tcPr>
            <w:tcW w:w="2449"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rPr>
                <w:sz w:val="20"/>
                <w:szCs w:val="20"/>
              </w:rPr>
            </w:pPr>
            <w:r w:rsidRPr="00130B84">
              <w:rPr>
                <w:sz w:val="20"/>
                <w:szCs w:val="20"/>
              </w:rPr>
              <w:t> </w:t>
            </w:r>
          </w:p>
        </w:tc>
        <w:tc>
          <w:tcPr>
            <w:tcW w:w="1350"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r w:rsidRPr="00130B84">
              <w:rPr>
                <w:sz w:val="20"/>
                <w:szCs w:val="20"/>
              </w:rPr>
              <w:t> </w:t>
            </w:r>
          </w:p>
        </w:tc>
        <w:tc>
          <w:tcPr>
            <w:tcW w:w="1350"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r w:rsidRPr="00130B84">
              <w:rPr>
                <w:sz w:val="20"/>
                <w:szCs w:val="20"/>
              </w:rPr>
              <w:t> </w:t>
            </w:r>
          </w:p>
        </w:tc>
        <w:tc>
          <w:tcPr>
            <w:tcW w:w="1350"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r w:rsidRPr="00130B84">
              <w:rPr>
                <w:sz w:val="20"/>
                <w:szCs w:val="20"/>
              </w:rPr>
              <w:t> </w:t>
            </w:r>
          </w:p>
        </w:tc>
        <w:tc>
          <w:tcPr>
            <w:tcW w:w="1350" w:type="dxa"/>
            <w:tcBorders>
              <w:top w:val="nil"/>
              <w:left w:val="nil"/>
              <w:bottom w:val="nil"/>
              <w:right w:val="nil"/>
            </w:tcBorders>
            <w:shd w:val="clear" w:color="auto" w:fill="FFFFFF"/>
            <w:tcMar>
              <w:left w:w="19" w:type="dxa"/>
              <w:right w:w="19" w:type="dxa"/>
            </w:tcMar>
          </w:tcPr>
          <w:p w:rsidR="006F221A" w:rsidRPr="00130B84" w:rsidRDefault="006F221A" w:rsidP="00986928">
            <w:pPr>
              <w:adjustRightInd w:val="0"/>
              <w:spacing w:before="19" w:after="19"/>
              <w:jc w:val="center"/>
              <w:rPr>
                <w:sz w:val="20"/>
                <w:szCs w:val="20"/>
              </w:rPr>
            </w:pPr>
            <w:r w:rsidRPr="00130B84">
              <w:rPr>
                <w:sz w:val="20"/>
                <w:szCs w:val="20"/>
              </w:rPr>
              <w:t> </w:t>
            </w:r>
          </w:p>
        </w:tc>
        <w:tc>
          <w:tcPr>
            <w:tcW w:w="971" w:type="dxa"/>
            <w:tcBorders>
              <w:top w:val="nil"/>
              <w:left w:val="nil"/>
              <w:bottom w:val="nil"/>
              <w:right w:val="nil"/>
            </w:tcBorders>
            <w:shd w:val="clear" w:color="auto" w:fill="FFFFFF"/>
          </w:tcPr>
          <w:p w:rsidR="006F221A" w:rsidRPr="00130B84" w:rsidRDefault="006F221A" w:rsidP="00986928">
            <w:pPr>
              <w:adjustRightInd w:val="0"/>
              <w:spacing w:before="19" w:after="19"/>
              <w:jc w:val="center"/>
              <w:rPr>
                <w:sz w:val="20"/>
                <w:szCs w:val="20"/>
              </w:rPr>
            </w:pPr>
          </w:p>
        </w:tc>
      </w:tr>
    </w:tbl>
    <w:p w:rsidR="006F221A" w:rsidRPr="00741EEA" w:rsidRDefault="006F221A" w:rsidP="006F221A">
      <w:pPr>
        <w:outlineLvl w:val="0"/>
        <w:rPr>
          <w:bCs/>
          <w:color w:val="000000"/>
          <w:sz w:val="16"/>
          <w:szCs w:val="16"/>
        </w:rPr>
      </w:pPr>
      <w:r w:rsidRPr="00741EEA">
        <w:rPr>
          <w:bCs/>
          <w:color w:val="000000"/>
          <w:sz w:val="16"/>
          <w:szCs w:val="16"/>
        </w:rPr>
        <w:t>Notes: This table</w:t>
      </w:r>
      <w:r>
        <w:rPr>
          <w:bCs/>
          <w:color w:val="000000"/>
          <w:sz w:val="16"/>
          <w:szCs w:val="16"/>
        </w:rPr>
        <w:t xml:space="preserve"> presents</w:t>
      </w:r>
      <w:r w:rsidRPr="00741EEA">
        <w:rPr>
          <w:bCs/>
          <w:color w:val="000000"/>
          <w:sz w:val="16"/>
          <w:szCs w:val="16"/>
        </w:rPr>
        <w:t xml:space="preserve"> summary statistics on the sample</w:t>
      </w:r>
      <w:r>
        <w:rPr>
          <w:bCs/>
          <w:color w:val="000000"/>
          <w:sz w:val="16"/>
          <w:szCs w:val="16"/>
        </w:rPr>
        <w:t>, by study group</w:t>
      </w:r>
      <w:r w:rsidRPr="00741EEA">
        <w:rPr>
          <w:bCs/>
          <w:color w:val="000000"/>
          <w:sz w:val="16"/>
          <w:szCs w:val="16"/>
        </w:rPr>
        <w:t xml:space="preserve">. Please refer to </w:t>
      </w:r>
      <w:r w:rsidRPr="00741EEA">
        <w:rPr>
          <w:sz w:val="16"/>
          <w:szCs w:val="16"/>
        </w:rPr>
        <w:t xml:space="preserve">Prudhomme O’Meara et al. </w:t>
      </w:r>
      <w:r>
        <w:rPr>
          <w:sz w:val="16"/>
          <w:szCs w:val="16"/>
        </w:rPr>
        <w:t>(</w:t>
      </w:r>
      <w:r w:rsidRPr="00741EEA">
        <w:rPr>
          <w:sz w:val="16"/>
          <w:szCs w:val="16"/>
        </w:rPr>
        <w:t>2016</w:t>
      </w:r>
      <w:r>
        <w:rPr>
          <w:sz w:val="16"/>
          <w:szCs w:val="16"/>
        </w:rPr>
        <w:t xml:space="preserve">) </w:t>
      </w:r>
      <w:r w:rsidRPr="00741EEA">
        <w:rPr>
          <w:sz w:val="16"/>
          <w:szCs w:val="16"/>
        </w:rPr>
        <w:t>for detailed information on the study setting.</w:t>
      </w:r>
    </w:p>
    <w:p w:rsidR="006F221A" w:rsidRPr="00130B84" w:rsidRDefault="006F221A" w:rsidP="006F221A">
      <w:pPr>
        <w:outlineLvl w:val="0"/>
        <w:rPr>
          <w:b/>
          <w:bCs/>
          <w:color w:val="000000"/>
          <w:sz w:val="20"/>
          <w:szCs w:val="20"/>
        </w:rPr>
      </w:pPr>
    </w:p>
    <w:p w:rsidR="006F221A" w:rsidRDefault="006F221A" w:rsidP="006F221A">
      <w:pPr>
        <w:outlineLvl w:val="0"/>
        <w:rPr>
          <w:b/>
          <w:bCs/>
          <w:color w:val="000000"/>
          <w:sz w:val="18"/>
          <w:szCs w:val="18"/>
        </w:rPr>
      </w:pPr>
    </w:p>
    <w:p w:rsidR="006F221A" w:rsidRDefault="006F221A" w:rsidP="006F221A">
      <w:pPr>
        <w:outlineLvl w:val="0"/>
        <w:rPr>
          <w:b/>
          <w:bCs/>
          <w:color w:val="000000"/>
          <w:sz w:val="18"/>
          <w:szCs w:val="18"/>
        </w:rPr>
      </w:pPr>
    </w:p>
    <w:p w:rsidR="006F221A" w:rsidRDefault="006F221A" w:rsidP="006F221A">
      <w:pPr>
        <w:jc w:val="both"/>
      </w:pPr>
    </w:p>
    <w:p w:rsidR="006F221A" w:rsidRDefault="006F221A" w:rsidP="006F221A">
      <w:pPr>
        <w:jc w:val="both"/>
      </w:pPr>
    </w:p>
    <w:p w:rsidR="006F221A" w:rsidRDefault="006F221A" w:rsidP="006F221A">
      <w:pPr>
        <w:jc w:val="both"/>
      </w:pPr>
    </w:p>
    <w:p w:rsidR="006F221A" w:rsidRDefault="006F221A" w:rsidP="006F221A">
      <w:pPr>
        <w:jc w:val="both"/>
      </w:pPr>
    </w:p>
    <w:p w:rsidR="006F221A" w:rsidRDefault="006F221A" w:rsidP="006F221A">
      <w:pPr>
        <w:jc w:val="both"/>
      </w:pPr>
    </w:p>
    <w:p w:rsidR="006F221A" w:rsidRDefault="006F221A" w:rsidP="006F221A">
      <w:pPr>
        <w:jc w:val="both"/>
      </w:pPr>
    </w:p>
    <w:p w:rsidR="006F221A" w:rsidRDefault="006F221A" w:rsidP="006F221A">
      <w:pPr>
        <w:jc w:val="both"/>
      </w:pPr>
    </w:p>
    <w:p w:rsidR="006F221A" w:rsidRDefault="006F221A" w:rsidP="006F221A">
      <w:pPr>
        <w:jc w:val="both"/>
      </w:pPr>
    </w:p>
    <w:p w:rsidR="006F221A" w:rsidRDefault="006F221A" w:rsidP="006F221A">
      <w:pPr>
        <w:jc w:val="both"/>
      </w:pPr>
    </w:p>
    <w:tbl>
      <w:tblPr>
        <w:tblW w:w="8664" w:type="dxa"/>
        <w:tblInd w:w="93" w:type="dxa"/>
        <w:tblLook w:val="04A0" w:firstRow="1" w:lastRow="0" w:firstColumn="1" w:lastColumn="0" w:noHBand="0" w:noVBand="1"/>
      </w:tblPr>
      <w:tblGrid>
        <w:gridCol w:w="5092"/>
        <w:gridCol w:w="1186"/>
        <w:gridCol w:w="1186"/>
        <w:gridCol w:w="1200"/>
      </w:tblGrid>
      <w:tr w:rsidR="006F221A" w:rsidRPr="00E20F7E" w:rsidTr="00986928">
        <w:trPr>
          <w:trHeight w:val="266"/>
        </w:trPr>
        <w:tc>
          <w:tcPr>
            <w:tcW w:w="8664" w:type="dxa"/>
            <w:gridSpan w:val="4"/>
            <w:tcBorders>
              <w:top w:val="nil"/>
              <w:left w:val="nil"/>
              <w:bottom w:val="nil"/>
              <w:right w:val="nil"/>
            </w:tcBorders>
            <w:shd w:val="clear" w:color="auto" w:fill="auto"/>
            <w:noWrap/>
            <w:vAlign w:val="center"/>
            <w:hideMark/>
          </w:tcPr>
          <w:p w:rsidR="006F221A" w:rsidRPr="004F5AB7" w:rsidRDefault="006F221A" w:rsidP="00986928">
            <w:pPr>
              <w:jc w:val="both"/>
              <w:rPr>
                <w:b/>
                <w:bCs/>
                <w:color w:val="000000"/>
                <w:sz w:val="22"/>
                <w:szCs w:val="22"/>
              </w:rPr>
            </w:pPr>
            <w:r w:rsidRPr="004F5AB7">
              <w:rPr>
                <w:b/>
                <w:bCs/>
                <w:color w:val="000000"/>
                <w:sz w:val="22"/>
                <w:szCs w:val="22"/>
              </w:rPr>
              <w:lastRenderedPageBreak/>
              <w:t xml:space="preserve">Table 2: Linear probability model estimates of the association between prior beliefs and malaria testing behavior (non-linear relationship between belief and behavior) </w:t>
            </w:r>
          </w:p>
          <w:p w:rsidR="006F221A" w:rsidRPr="00E20F7E" w:rsidRDefault="006F221A" w:rsidP="00986928">
            <w:pPr>
              <w:rPr>
                <w:b/>
                <w:bCs/>
                <w:color w:val="000000"/>
                <w:sz w:val="20"/>
                <w:szCs w:val="20"/>
              </w:rPr>
            </w:pPr>
          </w:p>
        </w:tc>
      </w:tr>
      <w:tr w:rsidR="006F221A" w:rsidRPr="00E20F7E" w:rsidTr="00986928">
        <w:trPr>
          <w:trHeight w:val="266"/>
        </w:trPr>
        <w:tc>
          <w:tcPr>
            <w:tcW w:w="8664" w:type="dxa"/>
            <w:gridSpan w:val="4"/>
            <w:tcBorders>
              <w:top w:val="single" w:sz="4" w:space="0" w:color="auto"/>
              <w:left w:val="nil"/>
              <w:bottom w:val="single" w:sz="4" w:space="0" w:color="auto"/>
              <w:right w:val="nil"/>
            </w:tcBorders>
            <w:shd w:val="clear" w:color="auto" w:fill="auto"/>
            <w:noWrap/>
            <w:vAlign w:val="bottom"/>
            <w:hideMark/>
          </w:tcPr>
          <w:p w:rsidR="006F221A" w:rsidRPr="00E20F7E" w:rsidRDefault="006F221A" w:rsidP="00986928">
            <w:pPr>
              <w:rPr>
                <w:b/>
                <w:bCs/>
                <w:color w:val="000000"/>
                <w:sz w:val="20"/>
                <w:szCs w:val="20"/>
              </w:rPr>
            </w:pPr>
            <w:r w:rsidRPr="00E20F7E">
              <w:rPr>
                <w:b/>
                <w:bCs/>
                <w:color w:val="000000"/>
                <w:sz w:val="20"/>
                <w:szCs w:val="20"/>
              </w:rPr>
              <w:t>Dependent Variable: Had Any Malaria Test</w:t>
            </w:r>
          </w:p>
        </w:tc>
      </w:tr>
      <w:tr w:rsidR="006F221A" w:rsidRPr="00E20F7E" w:rsidTr="00986928">
        <w:trPr>
          <w:trHeight w:val="266"/>
        </w:trPr>
        <w:tc>
          <w:tcPr>
            <w:tcW w:w="5092" w:type="dxa"/>
            <w:tcBorders>
              <w:top w:val="nil"/>
              <w:left w:val="nil"/>
              <w:bottom w:val="nil"/>
              <w:right w:val="nil"/>
            </w:tcBorders>
            <w:shd w:val="clear" w:color="auto" w:fill="auto"/>
            <w:noWrap/>
            <w:vAlign w:val="bottom"/>
            <w:hideMark/>
          </w:tcPr>
          <w:p w:rsidR="006F221A" w:rsidRPr="00E20F7E" w:rsidRDefault="006F221A" w:rsidP="00986928">
            <w:pPr>
              <w:rPr>
                <w:color w:val="000000"/>
                <w:sz w:val="20"/>
                <w:szCs w:val="20"/>
              </w:rPr>
            </w:pPr>
            <w:r w:rsidRPr="00E20F7E">
              <w:rPr>
                <w:color w:val="000000"/>
                <w:sz w:val="20"/>
                <w:szCs w:val="20"/>
              </w:rPr>
              <w:t> </w:t>
            </w:r>
          </w:p>
        </w:tc>
        <w:tc>
          <w:tcPr>
            <w:tcW w:w="1186"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u w:val="single"/>
              </w:rPr>
            </w:pPr>
            <w:r w:rsidRPr="00E20F7E">
              <w:rPr>
                <w:color w:val="000000"/>
                <w:sz w:val="20"/>
                <w:szCs w:val="20"/>
                <w:u w:val="single"/>
              </w:rPr>
              <w:t>Model 1</w:t>
            </w:r>
          </w:p>
        </w:tc>
        <w:tc>
          <w:tcPr>
            <w:tcW w:w="1186"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u w:val="single"/>
              </w:rPr>
            </w:pPr>
            <w:r w:rsidRPr="00E20F7E">
              <w:rPr>
                <w:color w:val="000000"/>
                <w:sz w:val="20"/>
                <w:szCs w:val="20"/>
                <w:u w:val="single"/>
              </w:rPr>
              <w:t>Model 2</w:t>
            </w:r>
          </w:p>
        </w:tc>
        <w:tc>
          <w:tcPr>
            <w:tcW w:w="1200"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u w:val="single"/>
              </w:rPr>
            </w:pPr>
            <w:r w:rsidRPr="00E20F7E">
              <w:rPr>
                <w:color w:val="000000"/>
                <w:sz w:val="20"/>
                <w:szCs w:val="20"/>
                <w:u w:val="single"/>
              </w:rPr>
              <w:t>Model 3</w:t>
            </w:r>
          </w:p>
        </w:tc>
      </w:tr>
      <w:tr w:rsidR="006F221A" w:rsidRPr="00E20F7E" w:rsidTr="00986928">
        <w:trPr>
          <w:trHeight w:val="266"/>
        </w:trPr>
        <w:tc>
          <w:tcPr>
            <w:tcW w:w="5092" w:type="dxa"/>
            <w:tcBorders>
              <w:top w:val="nil"/>
              <w:left w:val="nil"/>
              <w:bottom w:val="single" w:sz="4" w:space="0" w:color="auto"/>
              <w:right w:val="nil"/>
            </w:tcBorders>
            <w:shd w:val="clear" w:color="auto" w:fill="auto"/>
            <w:noWrap/>
            <w:vAlign w:val="bottom"/>
            <w:hideMark/>
          </w:tcPr>
          <w:p w:rsidR="006F221A" w:rsidRPr="00E20F7E" w:rsidRDefault="006F221A" w:rsidP="00986928">
            <w:pPr>
              <w:rPr>
                <w:color w:val="000000"/>
                <w:sz w:val="20"/>
                <w:szCs w:val="20"/>
              </w:rPr>
            </w:pPr>
            <w:r w:rsidRPr="00E20F7E">
              <w:rPr>
                <w:color w:val="000000"/>
                <w:sz w:val="20"/>
                <w:szCs w:val="20"/>
              </w:rPr>
              <w:t> </w:t>
            </w:r>
          </w:p>
        </w:tc>
        <w:tc>
          <w:tcPr>
            <w:tcW w:w="1186" w:type="dxa"/>
            <w:tcBorders>
              <w:top w:val="nil"/>
              <w:left w:val="nil"/>
              <w:bottom w:val="single" w:sz="4" w:space="0" w:color="auto"/>
              <w:right w:val="nil"/>
            </w:tcBorders>
            <w:shd w:val="clear" w:color="auto" w:fill="auto"/>
            <w:noWrap/>
            <w:vAlign w:val="bottom"/>
            <w:hideMark/>
          </w:tcPr>
          <w:p w:rsidR="006F221A" w:rsidRPr="00E20F7E" w:rsidRDefault="006F221A" w:rsidP="00986928">
            <w:pPr>
              <w:jc w:val="center"/>
              <w:rPr>
                <w:color w:val="000000"/>
                <w:sz w:val="20"/>
                <w:szCs w:val="20"/>
              </w:rPr>
            </w:pPr>
            <w:r w:rsidRPr="00E20F7E">
              <w:rPr>
                <w:color w:val="000000"/>
                <w:sz w:val="20"/>
                <w:szCs w:val="20"/>
              </w:rPr>
              <w:t>(1)</w:t>
            </w:r>
          </w:p>
        </w:tc>
        <w:tc>
          <w:tcPr>
            <w:tcW w:w="1186" w:type="dxa"/>
            <w:tcBorders>
              <w:top w:val="nil"/>
              <w:left w:val="nil"/>
              <w:bottom w:val="single" w:sz="4" w:space="0" w:color="auto"/>
              <w:right w:val="nil"/>
            </w:tcBorders>
            <w:shd w:val="clear" w:color="auto" w:fill="auto"/>
            <w:noWrap/>
            <w:vAlign w:val="bottom"/>
            <w:hideMark/>
          </w:tcPr>
          <w:p w:rsidR="006F221A" w:rsidRPr="00E20F7E" w:rsidRDefault="006F221A" w:rsidP="00986928">
            <w:pPr>
              <w:jc w:val="center"/>
              <w:rPr>
                <w:color w:val="000000"/>
                <w:sz w:val="20"/>
                <w:szCs w:val="20"/>
              </w:rPr>
            </w:pPr>
            <w:r w:rsidRPr="00E20F7E">
              <w:rPr>
                <w:color w:val="000000"/>
                <w:sz w:val="20"/>
                <w:szCs w:val="20"/>
              </w:rPr>
              <w:t>(2)</w:t>
            </w:r>
          </w:p>
        </w:tc>
        <w:tc>
          <w:tcPr>
            <w:tcW w:w="1200" w:type="dxa"/>
            <w:tcBorders>
              <w:top w:val="nil"/>
              <w:left w:val="nil"/>
              <w:bottom w:val="single" w:sz="4" w:space="0" w:color="auto"/>
              <w:right w:val="nil"/>
            </w:tcBorders>
            <w:shd w:val="clear" w:color="auto" w:fill="auto"/>
            <w:noWrap/>
            <w:vAlign w:val="bottom"/>
            <w:hideMark/>
          </w:tcPr>
          <w:p w:rsidR="006F221A" w:rsidRPr="00E20F7E" w:rsidRDefault="006F221A" w:rsidP="00986928">
            <w:pPr>
              <w:jc w:val="center"/>
              <w:rPr>
                <w:color w:val="000000"/>
                <w:sz w:val="20"/>
                <w:szCs w:val="20"/>
              </w:rPr>
            </w:pPr>
            <w:r w:rsidRPr="00E20F7E">
              <w:rPr>
                <w:color w:val="000000"/>
                <w:sz w:val="20"/>
                <w:szCs w:val="20"/>
              </w:rPr>
              <w:t>(3)</w:t>
            </w:r>
          </w:p>
        </w:tc>
      </w:tr>
      <w:tr w:rsidR="006F221A" w:rsidRPr="00E20F7E" w:rsidTr="00986928">
        <w:trPr>
          <w:trHeight w:val="266"/>
        </w:trPr>
        <w:tc>
          <w:tcPr>
            <w:tcW w:w="5092" w:type="dxa"/>
            <w:tcBorders>
              <w:top w:val="nil"/>
              <w:left w:val="nil"/>
              <w:bottom w:val="nil"/>
              <w:right w:val="nil"/>
            </w:tcBorders>
            <w:shd w:val="clear" w:color="auto" w:fill="auto"/>
            <w:noWrap/>
            <w:vAlign w:val="bottom"/>
            <w:hideMark/>
          </w:tcPr>
          <w:p w:rsidR="006F221A" w:rsidRPr="00E20F7E" w:rsidRDefault="006F221A" w:rsidP="00986928">
            <w:pPr>
              <w:rPr>
                <w:color w:val="000000"/>
                <w:sz w:val="20"/>
                <w:szCs w:val="20"/>
              </w:rPr>
            </w:pPr>
          </w:p>
        </w:tc>
        <w:tc>
          <w:tcPr>
            <w:tcW w:w="1186"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p>
        </w:tc>
        <w:tc>
          <w:tcPr>
            <w:tcW w:w="1186"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p>
        </w:tc>
        <w:tc>
          <w:tcPr>
            <w:tcW w:w="1200"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p>
        </w:tc>
      </w:tr>
      <w:tr w:rsidR="006F221A" w:rsidRPr="00E20F7E" w:rsidTr="00986928">
        <w:trPr>
          <w:trHeight w:val="266"/>
        </w:trPr>
        <w:tc>
          <w:tcPr>
            <w:tcW w:w="5092" w:type="dxa"/>
            <w:tcBorders>
              <w:top w:val="nil"/>
              <w:left w:val="nil"/>
              <w:bottom w:val="nil"/>
              <w:right w:val="nil"/>
            </w:tcBorders>
            <w:shd w:val="clear" w:color="auto" w:fill="auto"/>
            <w:noWrap/>
            <w:vAlign w:val="bottom"/>
            <w:hideMark/>
          </w:tcPr>
          <w:p w:rsidR="006F221A" w:rsidRPr="00E20F7E" w:rsidRDefault="006F221A" w:rsidP="00986928">
            <w:pPr>
              <w:rPr>
                <w:color w:val="000000"/>
                <w:sz w:val="20"/>
                <w:szCs w:val="20"/>
              </w:rPr>
            </w:pPr>
            <w:r>
              <w:rPr>
                <w:color w:val="000000"/>
                <w:sz w:val="20"/>
                <w:szCs w:val="20"/>
              </w:rPr>
              <w:t>Prob having malaria (Tert</w:t>
            </w:r>
            <w:r w:rsidRPr="00E20F7E">
              <w:rPr>
                <w:color w:val="000000"/>
                <w:sz w:val="20"/>
                <w:szCs w:val="20"/>
              </w:rPr>
              <w:t>ile 1st)</w:t>
            </w:r>
          </w:p>
        </w:tc>
        <w:tc>
          <w:tcPr>
            <w:tcW w:w="1186"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r w:rsidRPr="00E20F7E">
              <w:rPr>
                <w:color w:val="000000"/>
                <w:sz w:val="20"/>
                <w:szCs w:val="20"/>
              </w:rPr>
              <w:t>-0.0344</w:t>
            </w:r>
          </w:p>
        </w:tc>
        <w:tc>
          <w:tcPr>
            <w:tcW w:w="1186"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r w:rsidRPr="00E20F7E">
              <w:rPr>
                <w:color w:val="000000"/>
                <w:sz w:val="20"/>
                <w:szCs w:val="20"/>
              </w:rPr>
              <w:t>-0.0482</w:t>
            </w:r>
          </w:p>
        </w:tc>
        <w:tc>
          <w:tcPr>
            <w:tcW w:w="1200"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r w:rsidRPr="00E20F7E">
              <w:rPr>
                <w:color w:val="000000"/>
                <w:sz w:val="20"/>
                <w:szCs w:val="20"/>
              </w:rPr>
              <w:t>-0.0434</w:t>
            </w:r>
          </w:p>
        </w:tc>
      </w:tr>
      <w:tr w:rsidR="006F221A" w:rsidRPr="00E20F7E" w:rsidTr="00986928">
        <w:trPr>
          <w:trHeight w:val="266"/>
        </w:trPr>
        <w:tc>
          <w:tcPr>
            <w:tcW w:w="5092" w:type="dxa"/>
            <w:tcBorders>
              <w:top w:val="nil"/>
              <w:left w:val="nil"/>
              <w:bottom w:val="nil"/>
              <w:right w:val="nil"/>
            </w:tcBorders>
            <w:shd w:val="clear" w:color="auto" w:fill="auto"/>
            <w:noWrap/>
            <w:vAlign w:val="bottom"/>
            <w:hideMark/>
          </w:tcPr>
          <w:p w:rsidR="006F221A" w:rsidRPr="00E20F7E" w:rsidRDefault="006F221A" w:rsidP="00986928">
            <w:pPr>
              <w:rPr>
                <w:color w:val="000000"/>
                <w:sz w:val="20"/>
                <w:szCs w:val="20"/>
              </w:rPr>
            </w:pPr>
          </w:p>
        </w:tc>
        <w:tc>
          <w:tcPr>
            <w:tcW w:w="1186"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r w:rsidRPr="00E20F7E">
              <w:rPr>
                <w:color w:val="000000"/>
                <w:sz w:val="20"/>
                <w:szCs w:val="20"/>
              </w:rPr>
              <w:t>(0.0582)</w:t>
            </w:r>
          </w:p>
        </w:tc>
        <w:tc>
          <w:tcPr>
            <w:tcW w:w="1186"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r w:rsidRPr="00E20F7E">
              <w:rPr>
                <w:color w:val="000000"/>
                <w:sz w:val="20"/>
                <w:szCs w:val="20"/>
              </w:rPr>
              <w:t>(0.0587)</w:t>
            </w:r>
          </w:p>
        </w:tc>
        <w:tc>
          <w:tcPr>
            <w:tcW w:w="1200"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r w:rsidRPr="00E20F7E">
              <w:rPr>
                <w:color w:val="000000"/>
                <w:sz w:val="20"/>
                <w:szCs w:val="20"/>
              </w:rPr>
              <w:t>(0.0592)</w:t>
            </w:r>
          </w:p>
        </w:tc>
      </w:tr>
      <w:tr w:rsidR="006F221A" w:rsidRPr="00E20F7E" w:rsidTr="00986928">
        <w:trPr>
          <w:trHeight w:val="266"/>
        </w:trPr>
        <w:tc>
          <w:tcPr>
            <w:tcW w:w="5092" w:type="dxa"/>
            <w:tcBorders>
              <w:top w:val="nil"/>
              <w:left w:val="nil"/>
              <w:bottom w:val="nil"/>
              <w:right w:val="nil"/>
            </w:tcBorders>
            <w:shd w:val="clear" w:color="auto" w:fill="auto"/>
            <w:noWrap/>
            <w:vAlign w:val="bottom"/>
            <w:hideMark/>
          </w:tcPr>
          <w:p w:rsidR="006F221A" w:rsidRPr="00E20F7E" w:rsidRDefault="006F221A" w:rsidP="00986928">
            <w:pPr>
              <w:rPr>
                <w:color w:val="000000"/>
                <w:sz w:val="20"/>
                <w:szCs w:val="20"/>
              </w:rPr>
            </w:pPr>
          </w:p>
        </w:tc>
        <w:tc>
          <w:tcPr>
            <w:tcW w:w="1186"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p>
        </w:tc>
        <w:tc>
          <w:tcPr>
            <w:tcW w:w="1186"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p>
        </w:tc>
        <w:tc>
          <w:tcPr>
            <w:tcW w:w="1200"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p>
        </w:tc>
      </w:tr>
      <w:tr w:rsidR="006F221A" w:rsidRPr="00E20F7E" w:rsidTr="00986928">
        <w:trPr>
          <w:trHeight w:val="266"/>
        </w:trPr>
        <w:tc>
          <w:tcPr>
            <w:tcW w:w="5092" w:type="dxa"/>
            <w:tcBorders>
              <w:top w:val="nil"/>
              <w:left w:val="nil"/>
              <w:bottom w:val="nil"/>
              <w:right w:val="nil"/>
            </w:tcBorders>
            <w:shd w:val="clear" w:color="auto" w:fill="auto"/>
            <w:noWrap/>
            <w:vAlign w:val="bottom"/>
            <w:hideMark/>
          </w:tcPr>
          <w:p w:rsidR="006F221A" w:rsidRPr="00E20F7E" w:rsidRDefault="006F221A" w:rsidP="00986928">
            <w:pPr>
              <w:rPr>
                <w:color w:val="000000"/>
                <w:sz w:val="20"/>
                <w:szCs w:val="20"/>
              </w:rPr>
            </w:pPr>
            <w:r>
              <w:rPr>
                <w:color w:val="000000"/>
                <w:sz w:val="20"/>
                <w:szCs w:val="20"/>
              </w:rPr>
              <w:t>Prob having malaria (Tert</w:t>
            </w:r>
            <w:r w:rsidRPr="00E20F7E">
              <w:rPr>
                <w:color w:val="000000"/>
                <w:sz w:val="20"/>
                <w:szCs w:val="20"/>
              </w:rPr>
              <w:t>ile 3rd)</w:t>
            </w:r>
          </w:p>
        </w:tc>
        <w:tc>
          <w:tcPr>
            <w:tcW w:w="1186"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r w:rsidRPr="00E20F7E">
              <w:rPr>
                <w:color w:val="000000"/>
                <w:sz w:val="20"/>
                <w:szCs w:val="20"/>
              </w:rPr>
              <w:t>-0.0150</w:t>
            </w:r>
          </w:p>
        </w:tc>
        <w:tc>
          <w:tcPr>
            <w:tcW w:w="1186"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r w:rsidRPr="00E20F7E">
              <w:rPr>
                <w:color w:val="000000"/>
                <w:sz w:val="20"/>
                <w:szCs w:val="20"/>
              </w:rPr>
              <w:t>0.0156</w:t>
            </w:r>
          </w:p>
        </w:tc>
        <w:tc>
          <w:tcPr>
            <w:tcW w:w="1200"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r w:rsidRPr="00E20F7E">
              <w:rPr>
                <w:color w:val="000000"/>
                <w:sz w:val="20"/>
                <w:szCs w:val="20"/>
              </w:rPr>
              <w:t>0.0121</w:t>
            </w:r>
          </w:p>
        </w:tc>
      </w:tr>
      <w:tr w:rsidR="006F221A" w:rsidRPr="00E20F7E" w:rsidTr="00986928">
        <w:trPr>
          <w:trHeight w:val="266"/>
        </w:trPr>
        <w:tc>
          <w:tcPr>
            <w:tcW w:w="5092" w:type="dxa"/>
            <w:tcBorders>
              <w:top w:val="nil"/>
              <w:left w:val="nil"/>
              <w:bottom w:val="nil"/>
              <w:right w:val="nil"/>
            </w:tcBorders>
            <w:shd w:val="clear" w:color="auto" w:fill="auto"/>
            <w:noWrap/>
            <w:vAlign w:val="bottom"/>
            <w:hideMark/>
          </w:tcPr>
          <w:p w:rsidR="006F221A" w:rsidRPr="00E20F7E" w:rsidRDefault="006F221A" w:rsidP="00986928">
            <w:pPr>
              <w:rPr>
                <w:color w:val="000000"/>
                <w:sz w:val="20"/>
                <w:szCs w:val="20"/>
              </w:rPr>
            </w:pPr>
          </w:p>
        </w:tc>
        <w:tc>
          <w:tcPr>
            <w:tcW w:w="1186"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r w:rsidRPr="00E20F7E">
              <w:rPr>
                <w:color w:val="000000"/>
                <w:sz w:val="20"/>
                <w:szCs w:val="20"/>
              </w:rPr>
              <w:t>(0.0644)</w:t>
            </w:r>
          </w:p>
        </w:tc>
        <w:tc>
          <w:tcPr>
            <w:tcW w:w="1186"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r w:rsidRPr="00E20F7E">
              <w:rPr>
                <w:color w:val="000000"/>
                <w:sz w:val="20"/>
                <w:szCs w:val="20"/>
              </w:rPr>
              <w:t>(0.0655)</w:t>
            </w:r>
          </w:p>
        </w:tc>
        <w:tc>
          <w:tcPr>
            <w:tcW w:w="1200"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r w:rsidRPr="00E20F7E">
              <w:rPr>
                <w:color w:val="000000"/>
                <w:sz w:val="20"/>
                <w:szCs w:val="20"/>
              </w:rPr>
              <w:t>(0.0667)</w:t>
            </w:r>
          </w:p>
        </w:tc>
      </w:tr>
      <w:tr w:rsidR="006F221A" w:rsidRPr="00E20F7E" w:rsidTr="00986928">
        <w:trPr>
          <w:trHeight w:val="266"/>
        </w:trPr>
        <w:tc>
          <w:tcPr>
            <w:tcW w:w="5092" w:type="dxa"/>
            <w:tcBorders>
              <w:top w:val="nil"/>
              <w:left w:val="nil"/>
              <w:bottom w:val="nil"/>
              <w:right w:val="nil"/>
            </w:tcBorders>
            <w:shd w:val="clear" w:color="auto" w:fill="auto"/>
            <w:noWrap/>
            <w:vAlign w:val="bottom"/>
            <w:hideMark/>
          </w:tcPr>
          <w:p w:rsidR="006F221A" w:rsidRPr="00E20F7E" w:rsidRDefault="006F221A" w:rsidP="00986928">
            <w:pPr>
              <w:rPr>
                <w:color w:val="000000"/>
                <w:sz w:val="20"/>
                <w:szCs w:val="20"/>
              </w:rPr>
            </w:pPr>
          </w:p>
        </w:tc>
        <w:tc>
          <w:tcPr>
            <w:tcW w:w="1186"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p>
        </w:tc>
        <w:tc>
          <w:tcPr>
            <w:tcW w:w="1186"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p>
        </w:tc>
        <w:tc>
          <w:tcPr>
            <w:tcW w:w="1200"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p>
        </w:tc>
      </w:tr>
      <w:tr w:rsidR="006F221A" w:rsidRPr="00E20F7E" w:rsidTr="00986928">
        <w:trPr>
          <w:trHeight w:val="266"/>
        </w:trPr>
        <w:tc>
          <w:tcPr>
            <w:tcW w:w="5092" w:type="dxa"/>
            <w:tcBorders>
              <w:top w:val="nil"/>
              <w:left w:val="nil"/>
              <w:bottom w:val="nil"/>
              <w:right w:val="nil"/>
            </w:tcBorders>
            <w:shd w:val="clear" w:color="auto" w:fill="auto"/>
            <w:noWrap/>
            <w:vAlign w:val="bottom"/>
            <w:hideMark/>
          </w:tcPr>
          <w:p w:rsidR="006F221A" w:rsidRPr="00E20F7E" w:rsidRDefault="006F221A" w:rsidP="00986928">
            <w:pPr>
              <w:rPr>
                <w:color w:val="000000"/>
                <w:sz w:val="20"/>
                <w:szCs w:val="20"/>
              </w:rPr>
            </w:pPr>
            <w:r w:rsidRPr="00E20F7E">
              <w:rPr>
                <w:color w:val="000000"/>
                <w:sz w:val="20"/>
                <w:szCs w:val="20"/>
              </w:rPr>
              <w:t>RDT discount</w:t>
            </w:r>
          </w:p>
        </w:tc>
        <w:tc>
          <w:tcPr>
            <w:tcW w:w="1186"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r w:rsidRPr="00E20F7E">
              <w:rPr>
                <w:color w:val="000000"/>
                <w:sz w:val="20"/>
                <w:szCs w:val="20"/>
              </w:rPr>
              <w:t>0.239***</w:t>
            </w:r>
          </w:p>
        </w:tc>
        <w:tc>
          <w:tcPr>
            <w:tcW w:w="1186"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r w:rsidRPr="00E20F7E">
              <w:rPr>
                <w:color w:val="000000"/>
                <w:sz w:val="20"/>
                <w:szCs w:val="20"/>
              </w:rPr>
              <w:t>0.233***</w:t>
            </w:r>
          </w:p>
        </w:tc>
        <w:tc>
          <w:tcPr>
            <w:tcW w:w="1200"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r w:rsidRPr="00E20F7E">
              <w:rPr>
                <w:color w:val="000000"/>
                <w:sz w:val="20"/>
                <w:szCs w:val="20"/>
              </w:rPr>
              <w:t>0.231***</w:t>
            </w:r>
          </w:p>
        </w:tc>
      </w:tr>
      <w:tr w:rsidR="006F221A" w:rsidRPr="00E20F7E" w:rsidTr="00986928">
        <w:trPr>
          <w:trHeight w:val="266"/>
        </w:trPr>
        <w:tc>
          <w:tcPr>
            <w:tcW w:w="5092" w:type="dxa"/>
            <w:tcBorders>
              <w:top w:val="nil"/>
              <w:left w:val="nil"/>
              <w:bottom w:val="nil"/>
              <w:right w:val="nil"/>
            </w:tcBorders>
            <w:shd w:val="clear" w:color="auto" w:fill="auto"/>
            <w:noWrap/>
            <w:vAlign w:val="bottom"/>
            <w:hideMark/>
          </w:tcPr>
          <w:p w:rsidR="006F221A" w:rsidRPr="00E20F7E" w:rsidRDefault="006F221A" w:rsidP="00986928">
            <w:pPr>
              <w:rPr>
                <w:color w:val="000000"/>
                <w:sz w:val="20"/>
                <w:szCs w:val="20"/>
              </w:rPr>
            </w:pPr>
          </w:p>
        </w:tc>
        <w:tc>
          <w:tcPr>
            <w:tcW w:w="1186"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r w:rsidRPr="00E20F7E">
              <w:rPr>
                <w:color w:val="000000"/>
                <w:sz w:val="20"/>
                <w:szCs w:val="20"/>
              </w:rPr>
              <w:t>(0.0459)</w:t>
            </w:r>
          </w:p>
        </w:tc>
        <w:tc>
          <w:tcPr>
            <w:tcW w:w="1186"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r w:rsidRPr="00E20F7E">
              <w:rPr>
                <w:color w:val="000000"/>
                <w:sz w:val="20"/>
                <w:szCs w:val="20"/>
              </w:rPr>
              <w:t>(0.0463)</w:t>
            </w:r>
          </w:p>
        </w:tc>
        <w:tc>
          <w:tcPr>
            <w:tcW w:w="1200"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r w:rsidRPr="00E20F7E">
              <w:rPr>
                <w:color w:val="000000"/>
                <w:sz w:val="20"/>
                <w:szCs w:val="20"/>
              </w:rPr>
              <w:t>(0.0466)</w:t>
            </w:r>
          </w:p>
        </w:tc>
      </w:tr>
      <w:tr w:rsidR="006F221A" w:rsidRPr="00E20F7E" w:rsidTr="00986928">
        <w:trPr>
          <w:trHeight w:val="266"/>
        </w:trPr>
        <w:tc>
          <w:tcPr>
            <w:tcW w:w="5092" w:type="dxa"/>
            <w:tcBorders>
              <w:top w:val="nil"/>
              <w:left w:val="nil"/>
              <w:bottom w:val="nil"/>
              <w:right w:val="nil"/>
            </w:tcBorders>
            <w:shd w:val="clear" w:color="auto" w:fill="auto"/>
            <w:noWrap/>
            <w:vAlign w:val="bottom"/>
            <w:hideMark/>
          </w:tcPr>
          <w:p w:rsidR="006F221A" w:rsidRPr="00E20F7E" w:rsidRDefault="006F221A" w:rsidP="00986928">
            <w:pPr>
              <w:rPr>
                <w:color w:val="000000"/>
                <w:sz w:val="20"/>
                <w:szCs w:val="20"/>
              </w:rPr>
            </w:pPr>
          </w:p>
        </w:tc>
        <w:tc>
          <w:tcPr>
            <w:tcW w:w="1186"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p>
        </w:tc>
        <w:tc>
          <w:tcPr>
            <w:tcW w:w="1186"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p>
        </w:tc>
        <w:tc>
          <w:tcPr>
            <w:tcW w:w="1200"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p>
        </w:tc>
      </w:tr>
      <w:tr w:rsidR="006F221A" w:rsidRPr="00E20F7E" w:rsidTr="00986928">
        <w:trPr>
          <w:trHeight w:val="266"/>
        </w:trPr>
        <w:tc>
          <w:tcPr>
            <w:tcW w:w="5092" w:type="dxa"/>
            <w:tcBorders>
              <w:top w:val="nil"/>
              <w:left w:val="nil"/>
              <w:bottom w:val="nil"/>
              <w:right w:val="nil"/>
            </w:tcBorders>
            <w:shd w:val="clear" w:color="auto" w:fill="auto"/>
            <w:noWrap/>
            <w:vAlign w:val="bottom"/>
            <w:hideMark/>
          </w:tcPr>
          <w:p w:rsidR="006F221A" w:rsidRPr="00E20F7E" w:rsidRDefault="006F221A" w:rsidP="00986928">
            <w:pPr>
              <w:rPr>
                <w:color w:val="000000"/>
                <w:sz w:val="20"/>
                <w:szCs w:val="20"/>
              </w:rPr>
            </w:pPr>
            <w:r w:rsidRPr="00E20F7E">
              <w:rPr>
                <w:color w:val="000000"/>
                <w:sz w:val="20"/>
                <w:szCs w:val="20"/>
              </w:rPr>
              <w:t>ACT discount</w:t>
            </w:r>
          </w:p>
        </w:tc>
        <w:tc>
          <w:tcPr>
            <w:tcW w:w="1186"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r w:rsidRPr="00E20F7E">
              <w:rPr>
                <w:color w:val="000000"/>
                <w:sz w:val="20"/>
                <w:szCs w:val="20"/>
              </w:rPr>
              <w:t>-0.0258</w:t>
            </w:r>
          </w:p>
        </w:tc>
        <w:tc>
          <w:tcPr>
            <w:tcW w:w="1186"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r w:rsidRPr="00E20F7E">
              <w:rPr>
                <w:color w:val="000000"/>
                <w:sz w:val="20"/>
                <w:szCs w:val="20"/>
              </w:rPr>
              <w:t>-0.0331</w:t>
            </w:r>
          </w:p>
        </w:tc>
        <w:tc>
          <w:tcPr>
            <w:tcW w:w="1200"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r w:rsidRPr="00E20F7E">
              <w:rPr>
                <w:color w:val="000000"/>
                <w:sz w:val="20"/>
                <w:szCs w:val="20"/>
              </w:rPr>
              <w:t>-0.0354</w:t>
            </w:r>
          </w:p>
        </w:tc>
      </w:tr>
      <w:tr w:rsidR="006F221A" w:rsidRPr="00E20F7E" w:rsidTr="00986928">
        <w:trPr>
          <w:trHeight w:val="266"/>
        </w:trPr>
        <w:tc>
          <w:tcPr>
            <w:tcW w:w="5092" w:type="dxa"/>
            <w:tcBorders>
              <w:top w:val="nil"/>
              <w:left w:val="nil"/>
              <w:bottom w:val="nil"/>
              <w:right w:val="nil"/>
            </w:tcBorders>
            <w:shd w:val="clear" w:color="auto" w:fill="auto"/>
            <w:noWrap/>
            <w:vAlign w:val="bottom"/>
            <w:hideMark/>
          </w:tcPr>
          <w:p w:rsidR="006F221A" w:rsidRPr="00E20F7E" w:rsidRDefault="006F221A" w:rsidP="00986928">
            <w:pPr>
              <w:rPr>
                <w:color w:val="000000"/>
                <w:sz w:val="20"/>
                <w:szCs w:val="20"/>
              </w:rPr>
            </w:pPr>
          </w:p>
        </w:tc>
        <w:tc>
          <w:tcPr>
            <w:tcW w:w="1186"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r w:rsidRPr="00E20F7E">
              <w:rPr>
                <w:color w:val="000000"/>
                <w:sz w:val="20"/>
                <w:szCs w:val="20"/>
              </w:rPr>
              <w:t>(0.0462)</w:t>
            </w:r>
          </w:p>
        </w:tc>
        <w:tc>
          <w:tcPr>
            <w:tcW w:w="1186"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r w:rsidRPr="00E20F7E">
              <w:rPr>
                <w:color w:val="000000"/>
                <w:sz w:val="20"/>
                <w:szCs w:val="20"/>
              </w:rPr>
              <w:t>(0.0465)</w:t>
            </w:r>
          </w:p>
        </w:tc>
        <w:tc>
          <w:tcPr>
            <w:tcW w:w="1200"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r w:rsidRPr="00E20F7E">
              <w:rPr>
                <w:color w:val="000000"/>
                <w:sz w:val="20"/>
                <w:szCs w:val="20"/>
              </w:rPr>
              <w:t>(0.0469)</w:t>
            </w:r>
          </w:p>
        </w:tc>
      </w:tr>
      <w:tr w:rsidR="006F221A" w:rsidRPr="00E20F7E" w:rsidTr="00986928">
        <w:trPr>
          <w:trHeight w:val="266"/>
        </w:trPr>
        <w:tc>
          <w:tcPr>
            <w:tcW w:w="5092" w:type="dxa"/>
            <w:tcBorders>
              <w:top w:val="nil"/>
              <w:left w:val="nil"/>
              <w:bottom w:val="nil"/>
              <w:right w:val="nil"/>
            </w:tcBorders>
            <w:shd w:val="clear" w:color="auto" w:fill="auto"/>
            <w:noWrap/>
            <w:vAlign w:val="bottom"/>
            <w:hideMark/>
          </w:tcPr>
          <w:p w:rsidR="006F221A" w:rsidRPr="00E20F7E" w:rsidRDefault="006F221A" w:rsidP="00986928">
            <w:pPr>
              <w:rPr>
                <w:color w:val="000000"/>
                <w:sz w:val="20"/>
                <w:szCs w:val="20"/>
              </w:rPr>
            </w:pPr>
          </w:p>
        </w:tc>
        <w:tc>
          <w:tcPr>
            <w:tcW w:w="1186"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p>
        </w:tc>
        <w:tc>
          <w:tcPr>
            <w:tcW w:w="1186"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p>
        </w:tc>
        <w:tc>
          <w:tcPr>
            <w:tcW w:w="1200"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p>
        </w:tc>
      </w:tr>
      <w:tr w:rsidR="006F221A" w:rsidRPr="00E20F7E" w:rsidTr="00986928">
        <w:trPr>
          <w:trHeight w:val="266"/>
        </w:trPr>
        <w:tc>
          <w:tcPr>
            <w:tcW w:w="5092" w:type="dxa"/>
            <w:tcBorders>
              <w:top w:val="nil"/>
              <w:left w:val="nil"/>
              <w:bottom w:val="nil"/>
              <w:right w:val="nil"/>
            </w:tcBorders>
            <w:shd w:val="clear" w:color="auto" w:fill="auto"/>
            <w:noWrap/>
            <w:vAlign w:val="bottom"/>
            <w:hideMark/>
          </w:tcPr>
          <w:p w:rsidR="006F221A" w:rsidRPr="00E20F7E" w:rsidRDefault="006F221A" w:rsidP="00986928">
            <w:pPr>
              <w:rPr>
                <w:color w:val="000000"/>
                <w:sz w:val="20"/>
                <w:szCs w:val="20"/>
              </w:rPr>
            </w:pPr>
            <w:r w:rsidRPr="00E20F7E">
              <w:rPr>
                <w:color w:val="000000"/>
                <w:sz w:val="20"/>
                <w:szCs w:val="20"/>
              </w:rPr>
              <w:t>Prob test negative correct</w:t>
            </w:r>
          </w:p>
        </w:tc>
        <w:tc>
          <w:tcPr>
            <w:tcW w:w="1186"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r w:rsidRPr="00E20F7E">
              <w:rPr>
                <w:color w:val="000000"/>
                <w:sz w:val="20"/>
                <w:szCs w:val="20"/>
              </w:rPr>
              <w:t>0.0910</w:t>
            </w:r>
          </w:p>
        </w:tc>
        <w:tc>
          <w:tcPr>
            <w:tcW w:w="1186"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r w:rsidRPr="00E20F7E">
              <w:rPr>
                <w:color w:val="000000"/>
                <w:sz w:val="20"/>
                <w:szCs w:val="20"/>
              </w:rPr>
              <w:t>0.0855</w:t>
            </w:r>
          </w:p>
        </w:tc>
        <w:tc>
          <w:tcPr>
            <w:tcW w:w="1200"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r w:rsidRPr="00E20F7E">
              <w:rPr>
                <w:color w:val="000000"/>
                <w:sz w:val="20"/>
                <w:szCs w:val="20"/>
              </w:rPr>
              <w:t>0.0943</w:t>
            </w:r>
          </w:p>
        </w:tc>
      </w:tr>
      <w:tr w:rsidR="006F221A" w:rsidRPr="00E20F7E" w:rsidTr="00986928">
        <w:trPr>
          <w:trHeight w:val="266"/>
        </w:trPr>
        <w:tc>
          <w:tcPr>
            <w:tcW w:w="5092" w:type="dxa"/>
            <w:tcBorders>
              <w:top w:val="nil"/>
              <w:left w:val="nil"/>
              <w:bottom w:val="nil"/>
              <w:right w:val="nil"/>
            </w:tcBorders>
            <w:shd w:val="clear" w:color="auto" w:fill="auto"/>
            <w:noWrap/>
            <w:vAlign w:val="bottom"/>
            <w:hideMark/>
          </w:tcPr>
          <w:p w:rsidR="006F221A" w:rsidRPr="00E20F7E" w:rsidRDefault="006F221A" w:rsidP="00986928">
            <w:pPr>
              <w:rPr>
                <w:color w:val="000000"/>
                <w:sz w:val="20"/>
                <w:szCs w:val="20"/>
              </w:rPr>
            </w:pPr>
          </w:p>
        </w:tc>
        <w:tc>
          <w:tcPr>
            <w:tcW w:w="1186"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r w:rsidRPr="00E20F7E">
              <w:rPr>
                <w:color w:val="000000"/>
                <w:sz w:val="20"/>
                <w:szCs w:val="20"/>
              </w:rPr>
              <w:t>(0.0869)</w:t>
            </w:r>
          </w:p>
        </w:tc>
        <w:tc>
          <w:tcPr>
            <w:tcW w:w="1186"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r w:rsidRPr="00E20F7E">
              <w:rPr>
                <w:color w:val="000000"/>
                <w:sz w:val="20"/>
                <w:szCs w:val="20"/>
              </w:rPr>
              <w:t>(0.0893)</w:t>
            </w:r>
          </w:p>
        </w:tc>
        <w:tc>
          <w:tcPr>
            <w:tcW w:w="1200"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r w:rsidRPr="00E20F7E">
              <w:rPr>
                <w:color w:val="000000"/>
                <w:sz w:val="20"/>
                <w:szCs w:val="20"/>
              </w:rPr>
              <w:t>(0.0907)</w:t>
            </w:r>
          </w:p>
        </w:tc>
      </w:tr>
      <w:tr w:rsidR="006F221A" w:rsidRPr="00E20F7E" w:rsidTr="00986928">
        <w:trPr>
          <w:trHeight w:val="266"/>
        </w:trPr>
        <w:tc>
          <w:tcPr>
            <w:tcW w:w="5092" w:type="dxa"/>
            <w:tcBorders>
              <w:top w:val="nil"/>
              <w:left w:val="nil"/>
              <w:bottom w:val="nil"/>
              <w:right w:val="nil"/>
            </w:tcBorders>
            <w:shd w:val="clear" w:color="auto" w:fill="auto"/>
            <w:noWrap/>
            <w:vAlign w:val="bottom"/>
            <w:hideMark/>
          </w:tcPr>
          <w:p w:rsidR="006F221A" w:rsidRPr="00E20F7E" w:rsidRDefault="006F221A" w:rsidP="00986928">
            <w:pPr>
              <w:rPr>
                <w:color w:val="000000"/>
                <w:sz w:val="20"/>
                <w:szCs w:val="20"/>
              </w:rPr>
            </w:pPr>
          </w:p>
        </w:tc>
        <w:tc>
          <w:tcPr>
            <w:tcW w:w="1186"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p>
        </w:tc>
        <w:tc>
          <w:tcPr>
            <w:tcW w:w="1186"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p>
        </w:tc>
        <w:tc>
          <w:tcPr>
            <w:tcW w:w="1200"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p>
        </w:tc>
      </w:tr>
      <w:tr w:rsidR="006F221A" w:rsidRPr="00E20F7E" w:rsidTr="00986928">
        <w:trPr>
          <w:trHeight w:val="266"/>
        </w:trPr>
        <w:tc>
          <w:tcPr>
            <w:tcW w:w="5092" w:type="dxa"/>
            <w:tcBorders>
              <w:top w:val="nil"/>
              <w:left w:val="nil"/>
              <w:bottom w:val="nil"/>
              <w:right w:val="nil"/>
            </w:tcBorders>
            <w:shd w:val="clear" w:color="auto" w:fill="auto"/>
            <w:noWrap/>
            <w:vAlign w:val="bottom"/>
            <w:hideMark/>
          </w:tcPr>
          <w:p w:rsidR="006F221A" w:rsidRPr="00E20F7E" w:rsidRDefault="006F221A" w:rsidP="00986928">
            <w:pPr>
              <w:rPr>
                <w:color w:val="000000"/>
                <w:sz w:val="20"/>
                <w:szCs w:val="20"/>
              </w:rPr>
            </w:pPr>
            <w:r w:rsidRPr="00E20F7E">
              <w:rPr>
                <w:color w:val="000000"/>
                <w:sz w:val="20"/>
                <w:szCs w:val="20"/>
              </w:rPr>
              <w:t>Prob test positive correct</w:t>
            </w:r>
          </w:p>
        </w:tc>
        <w:tc>
          <w:tcPr>
            <w:tcW w:w="1186"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r w:rsidRPr="00E20F7E">
              <w:rPr>
                <w:color w:val="000000"/>
                <w:sz w:val="20"/>
                <w:szCs w:val="20"/>
              </w:rPr>
              <w:t>-0.0122</w:t>
            </w:r>
          </w:p>
        </w:tc>
        <w:tc>
          <w:tcPr>
            <w:tcW w:w="1186"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r w:rsidRPr="00E20F7E">
              <w:rPr>
                <w:color w:val="000000"/>
                <w:sz w:val="20"/>
                <w:szCs w:val="20"/>
              </w:rPr>
              <w:t>-0.0383</w:t>
            </w:r>
          </w:p>
        </w:tc>
        <w:tc>
          <w:tcPr>
            <w:tcW w:w="1200"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r w:rsidRPr="00E20F7E">
              <w:rPr>
                <w:color w:val="000000"/>
                <w:sz w:val="20"/>
                <w:szCs w:val="20"/>
              </w:rPr>
              <w:t>-0.0479</w:t>
            </w:r>
          </w:p>
        </w:tc>
      </w:tr>
      <w:tr w:rsidR="006F221A" w:rsidRPr="00E20F7E" w:rsidTr="00986928">
        <w:trPr>
          <w:trHeight w:val="266"/>
        </w:trPr>
        <w:tc>
          <w:tcPr>
            <w:tcW w:w="5092" w:type="dxa"/>
            <w:tcBorders>
              <w:top w:val="nil"/>
              <w:left w:val="nil"/>
              <w:bottom w:val="nil"/>
              <w:right w:val="nil"/>
            </w:tcBorders>
            <w:shd w:val="clear" w:color="auto" w:fill="auto"/>
            <w:noWrap/>
            <w:vAlign w:val="bottom"/>
            <w:hideMark/>
          </w:tcPr>
          <w:p w:rsidR="006F221A" w:rsidRPr="00E20F7E" w:rsidRDefault="006F221A" w:rsidP="00986928">
            <w:pPr>
              <w:rPr>
                <w:color w:val="000000"/>
                <w:sz w:val="20"/>
                <w:szCs w:val="20"/>
              </w:rPr>
            </w:pPr>
          </w:p>
        </w:tc>
        <w:tc>
          <w:tcPr>
            <w:tcW w:w="1186"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r w:rsidRPr="00E20F7E">
              <w:rPr>
                <w:color w:val="000000"/>
                <w:sz w:val="20"/>
                <w:szCs w:val="20"/>
              </w:rPr>
              <w:t>(0.0861)</w:t>
            </w:r>
          </w:p>
        </w:tc>
        <w:tc>
          <w:tcPr>
            <w:tcW w:w="1186"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r w:rsidRPr="00E20F7E">
              <w:rPr>
                <w:color w:val="000000"/>
                <w:sz w:val="20"/>
                <w:szCs w:val="20"/>
              </w:rPr>
              <w:t>(0.0909)</w:t>
            </w:r>
          </w:p>
        </w:tc>
        <w:tc>
          <w:tcPr>
            <w:tcW w:w="1200"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r w:rsidRPr="00E20F7E">
              <w:rPr>
                <w:color w:val="000000"/>
                <w:sz w:val="20"/>
                <w:szCs w:val="20"/>
              </w:rPr>
              <w:t>(0.0927)</w:t>
            </w:r>
          </w:p>
        </w:tc>
      </w:tr>
      <w:tr w:rsidR="006F221A" w:rsidRPr="00E20F7E" w:rsidTr="00986928">
        <w:trPr>
          <w:trHeight w:val="266"/>
        </w:trPr>
        <w:tc>
          <w:tcPr>
            <w:tcW w:w="5092" w:type="dxa"/>
            <w:tcBorders>
              <w:top w:val="nil"/>
              <w:left w:val="nil"/>
              <w:bottom w:val="nil"/>
              <w:right w:val="nil"/>
            </w:tcBorders>
            <w:shd w:val="clear" w:color="auto" w:fill="auto"/>
            <w:noWrap/>
            <w:vAlign w:val="bottom"/>
            <w:hideMark/>
          </w:tcPr>
          <w:p w:rsidR="006F221A" w:rsidRPr="00E20F7E" w:rsidRDefault="006F221A" w:rsidP="00986928">
            <w:pPr>
              <w:rPr>
                <w:color w:val="000000"/>
                <w:sz w:val="20"/>
                <w:szCs w:val="20"/>
              </w:rPr>
            </w:pPr>
          </w:p>
        </w:tc>
        <w:tc>
          <w:tcPr>
            <w:tcW w:w="1186"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p>
        </w:tc>
        <w:tc>
          <w:tcPr>
            <w:tcW w:w="1186"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p>
        </w:tc>
        <w:tc>
          <w:tcPr>
            <w:tcW w:w="1200"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p>
        </w:tc>
      </w:tr>
      <w:tr w:rsidR="006F221A" w:rsidRPr="00E20F7E" w:rsidTr="00986928">
        <w:trPr>
          <w:trHeight w:val="266"/>
        </w:trPr>
        <w:tc>
          <w:tcPr>
            <w:tcW w:w="5092" w:type="dxa"/>
            <w:tcBorders>
              <w:top w:val="nil"/>
              <w:left w:val="nil"/>
              <w:bottom w:val="nil"/>
              <w:right w:val="nil"/>
            </w:tcBorders>
            <w:shd w:val="clear" w:color="auto" w:fill="auto"/>
            <w:noWrap/>
            <w:vAlign w:val="bottom"/>
            <w:hideMark/>
          </w:tcPr>
          <w:p w:rsidR="006F221A" w:rsidRPr="00E20F7E" w:rsidRDefault="006F221A" w:rsidP="00986928">
            <w:pPr>
              <w:rPr>
                <w:color w:val="000000"/>
                <w:sz w:val="20"/>
                <w:szCs w:val="20"/>
              </w:rPr>
            </w:pPr>
            <w:r w:rsidRPr="00E20F7E">
              <w:rPr>
                <w:color w:val="000000"/>
                <w:sz w:val="20"/>
                <w:szCs w:val="20"/>
              </w:rPr>
              <w:t>ACT more effective (Dummy)</w:t>
            </w:r>
          </w:p>
        </w:tc>
        <w:tc>
          <w:tcPr>
            <w:tcW w:w="1186"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p>
        </w:tc>
        <w:tc>
          <w:tcPr>
            <w:tcW w:w="1186"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p>
        </w:tc>
        <w:tc>
          <w:tcPr>
            <w:tcW w:w="1200"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r w:rsidRPr="00E20F7E">
              <w:rPr>
                <w:color w:val="000000"/>
                <w:sz w:val="20"/>
                <w:szCs w:val="20"/>
              </w:rPr>
              <w:t>0.00347</w:t>
            </w:r>
          </w:p>
        </w:tc>
      </w:tr>
      <w:tr w:rsidR="006F221A" w:rsidRPr="00E20F7E" w:rsidTr="00986928">
        <w:trPr>
          <w:trHeight w:val="266"/>
        </w:trPr>
        <w:tc>
          <w:tcPr>
            <w:tcW w:w="5092" w:type="dxa"/>
            <w:tcBorders>
              <w:top w:val="nil"/>
              <w:left w:val="nil"/>
              <w:bottom w:val="nil"/>
              <w:right w:val="nil"/>
            </w:tcBorders>
            <w:shd w:val="clear" w:color="auto" w:fill="auto"/>
            <w:noWrap/>
            <w:vAlign w:val="bottom"/>
            <w:hideMark/>
          </w:tcPr>
          <w:p w:rsidR="006F221A" w:rsidRPr="00E20F7E" w:rsidRDefault="006F221A" w:rsidP="00986928">
            <w:pPr>
              <w:rPr>
                <w:color w:val="000000"/>
                <w:sz w:val="20"/>
                <w:szCs w:val="20"/>
              </w:rPr>
            </w:pPr>
          </w:p>
        </w:tc>
        <w:tc>
          <w:tcPr>
            <w:tcW w:w="1186"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p>
        </w:tc>
        <w:tc>
          <w:tcPr>
            <w:tcW w:w="1186"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p>
        </w:tc>
        <w:tc>
          <w:tcPr>
            <w:tcW w:w="1200"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r w:rsidRPr="00E20F7E">
              <w:rPr>
                <w:color w:val="000000"/>
                <w:sz w:val="20"/>
                <w:szCs w:val="20"/>
              </w:rPr>
              <w:t>(0.0507)</w:t>
            </w:r>
          </w:p>
        </w:tc>
      </w:tr>
      <w:tr w:rsidR="006F221A" w:rsidRPr="00E20F7E" w:rsidTr="00986928">
        <w:trPr>
          <w:trHeight w:val="266"/>
        </w:trPr>
        <w:tc>
          <w:tcPr>
            <w:tcW w:w="5092" w:type="dxa"/>
            <w:tcBorders>
              <w:top w:val="nil"/>
              <w:left w:val="nil"/>
              <w:bottom w:val="nil"/>
              <w:right w:val="nil"/>
            </w:tcBorders>
            <w:shd w:val="clear" w:color="auto" w:fill="auto"/>
            <w:noWrap/>
            <w:vAlign w:val="bottom"/>
            <w:hideMark/>
          </w:tcPr>
          <w:p w:rsidR="006F221A" w:rsidRPr="00E20F7E" w:rsidRDefault="006F221A" w:rsidP="00986928">
            <w:pPr>
              <w:rPr>
                <w:color w:val="000000"/>
                <w:sz w:val="20"/>
                <w:szCs w:val="20"/>
              </w:rPr>
            </w:pPr>
          </w:p>
        </w:tc>
        <w:tc>
          <w:tcPr>
            <w:tcW w:w="1186"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p>
        </w:tc>
        <w:tc>
          <w:tcPr>
            <w:tcW w:w="1186"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p>
        </w:tc>
        <w:tc>
          <w:tcPr>
            <w:tcW w:w="1200"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p>
        </w:tc>
      </w:tr>
      <w:tr w:rsidR="006F221A" w:rsidRPr="00E20F7E" w:rsidTr="00986928">
        <w:trPr>
          <w:trHeight w:val="266"/>
        </w:trPr>
        <w:tc>
          <w:tcPr>
            <w:tcW w:w="5092" w:type="dxa"/>
            <w:tcBorders>
              <w:top w:val="nil"/>
              <w:left w:val="nil"/>
              <w:bottom w:val="nil"/>
              <w:right w:val="nil"/>
            </w:tcBorders>
            <w:shd w:val="clear" w:color="auto" w:fill="auto"/>
            <w:noWrap/>
            <w:vAlign w:val="bottom"/>
            <w:hideMark/>
          </w:tcPr>
          <w:p w:rsidR="006F221A" w:rsidRPr="00E20F7E" w:rsidRDefault="006F221A" w:rsidP="00986928">
            <w:pPr>
              <w:rPr>
                <w:color w:val="000000"/>
                <w:sz w:val="20"/>
                <w:szCs w:val="20"/>
              </w:rPr>
            </w:pPr>
            <w:r w:rsidRPr="00E20F7E">
              <w:rPr>
                <w:color w:val="000000"/>
                <w:sz w:val="20"/>
                <w:szCs w:val="20"/>
              </w:rPr>
              <w:t>Admission to hospital - Severity</w:t>
            </w:r>
          </w:p>
        </w:tc>
        <w:tc>
          <w:tcPr>
            <w:tcW w:w="1186"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p>
        </w:tc>
        <w:tc>
          <w:tcPr>
            <w:tcW w:w="1186"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p>
        </w:tc>
        <w:tc>
          <w:tcPr>
            <w:tcW w:w="1200"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r w:rsidRPr="00E20F7E">
              <w:rPr>
                <w:color w:val="000000"/>
                <w:sz w:val="20"/>
                <w:szCs w:val="20"/>
              </w:rPr>
              <w:t>0.142</w:t>
            </w:r>
          </w:p>
        </w:tc>
      </w:tr>
      <w:tr w:rsidR="006F221A" w:rsidRPr="00E20F7E" w:rsidTr="00986928">
        <w:trPr>
          <w:trHeight w:val="266"/>
        </w:trPr>
        <w:tc>
          <w:tcPr>
            <w:tcW w:w="5092" w:type="dxa"/>
            <w:tcBorders>
              <w:top w:val="nil"/>
              <w:left w:val="nil"/>
              <w:bottom w:val="nil"/>
              <w:right w:val="nil"/>
            </w:tcBorders>
            <w:shd w:val="clear" w:color="auto" w:fill="auto"/>
            <w:noWrap/>
            <w:vAlign w:val="bottom"/>
            <w:hideMark/>
          </w:tcPr>
          <w:p w:rsidR="006F221A" w:rsidRPr="00E20F7E" w:rsidRDefault="006F221A" w:rsidP="00986928">
            <w:pPr>
              <w:rPr>
                <w:color w:val="000000"/>
                <w:sz w:val="20"/>
                <w:szCs w:val="20"/>
              </w:rPr>
            </w:pPr>
          </w:p>
        </w:tc>
        <w:tc>
          <w:tcPr>
            <w:tcW w:w="1186"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p>
        </w:tc>
        <w:tc>
          <w:tcPr>
            <w:tcW w:w="1186"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p>
        </w:tc>
        <w:tc>
          <w:tcPr>
            <w:tcW w:w="1200"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r w:rsidRPr="00E20F7E">
              <w:rPr>
                <w:color w:val="000000"/>
                <w:sz w:val="20"/>
                <w:szCs w:val="20"/>
              </w:rPr>
              <w:t>(0.203)</w:t>
            </w:r>
          </w:p>
        </w:tc>
      </w:tr>
      <w:tr w:rsidR="006F221A" w:rsidRPr="00E20F7E" w:rsidTr="00986928">
        <w:trPr>
          <w:trHeight w:val="266"/>
        </w:trPr>
        <w:tc>
          <w:tcPr>
            <w:tcW w:w="5092" w:type="dxa"/>
            <w:tcBorders>
              <w:top w:val="nil"/>
              <w:left w:val="nil"/>
              <w:bottom w:val="nil"/>
              <w:right w:val="nil"/>
            </w:tcBorders>
            <w:shd w:val="clear" w:color="auto" w:fill="auto"/>
            <w:noWrap/>
            <w:vAlign w:val="bottom"/>
            <w:hideMark/>
          </w:tcPr>
          <w:p w:rsidR="006F221A" w:rsidRPr="00E20F7E" w:rsidRDefault="006F221A" w:rsidP="00986928">
            <w:pPr>
              <w:rPr>
                <w:color w:val="000000"/>
                <w:sz w:val="20"/>
                <w:szCs w:val="20"/>
              </w:rPr>
            </w:pPr>
          </w:p>
        </w:tc>
        <w:tc>
          <w:tcPr>
            <w:tcW w:w="1186"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p>
        </w:tc>
        <w:tc>
          <w:tcPr>
            <w:tcW w:w="1186"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p>
        </w:tc>
        <w:tc>
          <w:tcPr>
            <w:tcW w:w="1200"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p>
        </w:tc>
      </w:tr>
      <w:tr w:rsidR="006F221A" w:rsidRPr="00E20F7E" w:rsidTr="00986928">
        <w:trPr>
          <w:trHeight w:val="266"/>
        </w:trPr>
        <w:tc>
          <w:tcPr>
            <w:tcW w:w="5092" w:type="dxa"/>
            <w:tcBorders>
              <w:top w:val="nil"/>
              <w:left w:val="nil"/>
              <w:bottom w:val="nil"/>
              <w:right w:val="nil"/>
            </w:tcBorders>
            <w:shd w:val="clear" w:color="auto" w:fill="auto"/>
            <w:noWrap/>
            <w:vAlign w:val="bottom"/>
            <w:hideMark/>
          </w:tcPr>
          <w:p w:rsidR="006F221A" w:rsidRPr="00E20F7E" w:rsidRDefault="006F221A" w:rsidP="00986928">
            <w:pPr>
              <w:rPr>
                <w:color w:val="000000"/>
                <w:sz w:val="20"/>
                <w:szCs w:val="20"/>
              </w:rPr>
            </w:pPr>
            <w:r w:rsidRPr="00E20F7E">
              <w:rPr>
                <w:color w:val="000000"/>
                <w:sz w:val="20"/>
                <w:szCs w:val="20"/>
              </w:rPr>
              <w:t>Admission to hospital - Progression over time</w:t>
            </w:r>
          </w:p>
        </w:tc>
        <w:tc>
          <w:tcPr>
            <w:tcW w:w="1186"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p>
        </w:tc>
        <w:tc>
          <w:tcPr>
            <w:tcW w:w="1186"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p>
        </w:tc>
        <w:tc>
          <w:tcPr>
            <w:tcW w:w="1200"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r w:rsidRPr="00E20F7E">
              <w:rPr>
                <w:color w:val="000000"/>
                <w:sz w:val="20"/>
                <w:szCs w:val="20"/>
              </w:rPr>
              <w:t>0.0617</w:t>
            </w:r>
          </w:p>
        </w:tc>
      </w:tr>
      <w:tr w:rsidR="006F221A" w:rsidRPr="00E20F7E" w:rsidTr="00986928">
        <w:trPr>
          <w:trHeight w:val="266"/>
        </w:trPr>
        <w:tc>
          <w:tcPr>
            <w:tcW w:w="5092" w:type="dxa"/>
            <w:tcBorders>
              <w:top w:val="nil"/>
              <w:left w:val="nil"/>
              <w:bottom w:val="nil"/>
              <w:right w:val="nil"/>
            </w:tcBorders>
            <w:shd w:val="clear" w:color="auto" w:fill="auto"/>
            <w:noWrap/>
            <w:vAlign w:val="bottom"/>
            <w:hideMark/>
          </w:tcPr>
          <w:p w:rsidR="006F221A" w:rsidRPr="00E20F7E" w:rsidRDefault="006F221A" w:rsidP="00986928">
            <w:pPr>
              <w:rPr>
                <w:color w:val="000000"/>
                <w:sz w:val="20"/>
                <w:szCs w:val="20"/>
              </w:rPr>
            </w:pPr>
          </w:p>
        </w:tc>
        <w:tc>
          <w:tcPr>
            <w:tcW w:w="1186"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p>
        </w:tc>
        <w:tc>
          <w:tcPr>
            <w:tcW w:w="1186"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p>
        </w:tc>
        <w:tc>
          <w:tcPr>
            <w:tcW w:w="1200"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r w:rsidRPr="00E20F7E">
              <w:rPr>
                <w:color w:val="000000"/>
                <w:sz w:val="20"/>
                <w:szCs w:val="20"/>
              </w:rPr>
              <w:t>(0.130)</w:t>
            </w:r>
          </w:p>
        </w:tc>
      </w:tr>
      <w:tr w:rsidR="006F221A" w:rsidRPr="00E20F7E" w:rsidTr="00986928">
        <w:trPr>
          <w:trHeight w:val="266"/>
        </w:trPr>
        <w:tc>
          <w:tcPr>
            <w:tcW w:w="5092" w:type="dxa"/>
            <w:tcBorders>
              <w:top w:val="nil"/>
              <w:left w:val="nil"/>
              <w:bottom w:val="nil"/>
              <w:right w:val="nil"/>
            </w:tcBorders>
            <w:shd w:val="clear" w:color="auto" w:fill="auto"/>
            <w:noWrap/>
            <w:vAlign w:val="bottom"/>
            <w:hideMark/>
          </w:tcPr>
          <w:p w:rsidR="006F221A" w:rsidRPr="00E20F7E" w:rsidRDefault="006F221A" w:rsidP="00986928">
            <w:pPr>
              <w:rPr>
                <w:color w:val="000000"/>
                <w:sz w:val="20"/>
                <w:szCs w:val="20"/>
              </w:rPr>
            </w:pPr>
          </w:p>
        </w:tc>
        <w:tc>
          <w:tcPr>
            <w:tcW w:w="1186"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p>
        </w:tc>
        <w:tc>
          <w:tcPr>
            <w:tcW w:w="1186"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p>
        </w:tc>
        <w:tc>
          <w:tcPr>
            <w:tcW w:w="1200"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p>
        </w:tc>
      </w:tr>
      <w:tr w:rsidR="006F221A" w:rsidRPr="00E20F7E" w:rsidTr="00986928">
        <w:trPr>
          <w:trHeight w:val="266"/>
        </w:trPr>
        <w:tc>
          <w:tcPr>
            <w:tcW w:w="5092" w:type="dxa"/>
            <w:tcBorders>
              <w:top w:val="nil"/>
              <w:left w:val="nil"/>
              <w:bottom w:val="nil"/>
              <w:right w:val="nil"/>
            </w:tcBorders>
            <w:shd w:val="clear" w:color="auto" w:fill="auto"/>
            <w:noWrap/>
            <w:vAlign w:val="bottom"/>
            <w:hideMark/>
          </w:tcPr>
          <w:p w:rsidR="006F221A" w:rsidRPr="00E20F7E" w:rsidRDefault="006F221A" w:rsidP="00986928">
            <w:pPr>
              <w:rPr>
                <w:color w:val="000000"/>
                <w:sz w:val="20"/>
                <w:szCs w:val="20"/>
              </w:rPr>
            </w:pPr>
            <w:r w:rsidRPr="00E20F7E">
              <w:rPr>
                <w:color w:val="000000"/>
                <w:sz w:val="20"/>
                <w:szCs w:val="20"/>
              </w:rPr>
              <w:t>Enumerator fixed effects</w:t>
            </w:r>
          </w:p>
        </w:tc>
        <w:tc>
          <w:tcPr>
            <w:tcW w:w="1186"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r w:rsidRPr="00E20F7E">
              <w:rPr>
                <w:color w:val="000000"/>
                <w:sz w:val="20"/>
                <w:szCs w:val="20"/>
              </w:rPr>
              <w:t>Yes</w:t>
            </w:r>
          </w:p>
        </w:tc>
        <w:tc>
          <w:tcPr>
            <w:tcW w:w="1186"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r w:rsidRPr="00E20F7E">
              <w:rPr>
                <w:color w:val="000000"/>
                <w:sz w:val="20"/>
                <w:szCs w:val="20"/>
              </w:rPr>
              <w:t>Yes</w:t>
            </w:r>
          </w:p>
        </w:tc>
        <w:tc>
          <w:tcPr>
            <w:tcW w:w="1200"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r w:rsidRPr="00E20F7E">
              <w:rPr>
                <w:color w:val="000000"/>
                <w:sz w:val="20"/>
                <w:szCs w:val="20"/>
              </w:rPr>
              <w:t>Yes</w:t>
            </w:r>
          </w:p>
        </w:tc>
      </w:tr>
      <w:tr w:rsidR="006F221A" w:rsidRPr="00E20F7E" w:rsidTr="00986928">
        <w:trPr>
          <w:trHeight w:val="266"/>
        </w:trPr>
        <w:tc>
          <w:tcPr>
            <w:tcW w:w="5092" w:type="dxa"/>
            <w:tcBorders>
              <w:top w:val="nil"/>
              <w:left w:val="nil"/>
              <w:bottom w:val="nil"/>
              <w:right w:val="nil"/>
            </w:tcBorders>
            <w:shd w:val="clear" w:color="auto" w:fill="auto"/>
            <w:noWrap/>
            <w:vAlign w:val="bottom"/>
            <w:hideMark/>
          </w:tcPr>
          <w:p w:rsidR="006F221A" w:rsidRPr="00E20F7E" w:rsidRDefault="006F221A" w:rsidP="00986928">
            <w:pPr>
              <w:rPr>
                <w:color w:val="000000"/>
                <w:sz w:val="20"/>
                <w:szCs w:val="20"/>
              </w:rPr>
            </w:pPr>
            <w:r w:rsidRPr="00E20F7E">
              <w:rPr>
                <w:color w:val="000000"/>
                <w:sz w:val="20"/>
                <w:szCs w:val="20"/>
              </w:rPr>
              <w:t>Community fixed effects</w:t>
            </w:r>
          </w:p>
        </w:tc>
        <w:tc>
          <w:tcPr>
            <w:tcW w:w="1186"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r w:rsidRPr="00E20F7E">
              <w:rPr>
                <w:color w:val="000000"/>
                <w:sz w:val="20"/>
                <w:szCs w:val="20"/>
              </w:rPr>
              <w:t>Yes</w:t>
            </w:r>
          </w:p>
        </w:tc>
        <w:tc>
          <w:tcPr>
            <w:tcW w:w="1186"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r w:rsidRPr="00E20F7E">
              <w:rPr>
                <w:color w:val="000000"/>
                <w:sz w:val="20"/>
                <w:szCs w:val="20"/>
              </w:rPr>
              <w:t>Yes</w:t>
            </w:r>
          </w:p>
        </w:tc>
        <w:tc>
          <w:tcPr>
            <w:tcW w:w="1200"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r w:rsidRPr="00E20F7E">
              <w:rPr>
                <w:color w:val="000000"/>
                <w:sz w:val="20"/>
                <w:szCs w:val="20"/>
              </w:rPr>
              <w:t>Yes</w:t>
            </w:r>
          </w:p>
        </w:tc>
      </w:tr>
      <w:tr w:rsidR="006F221A" w:rsidRPr="00E20F7E" w:rsidTr="00986928">
        <w:trPr>
          <w:trHeight w:val="266"/>
        </w:trPr>
        <w:tc>
          <w:tcPr>
            <w:tcW w:w="5092" w:type="dxa"/>
            <w:tcBorders>
              <w:top w:val="nil"/>
              <w:left w:val="nil"/>
              <w:bottom w:val="nil"/>
              <w:right w:val="nil"/>
            </w:tcBorders>
            <w:shd w:val="clear" w:color="auto" w:fill="auto"/>
            <w:noWrap/>
            <w:vAlign w:val="bottom"/>
            <w:hideMark/>
          </w:tcPr>
          <w:p w:rsidR="006F221A" w:rsidRPr="00E20F7E" w:rsidRDefault="006F221A" w:rsidP="00986928">
            <w:pPr>
              <w:rPr>
                <w:color w:val="000000"/>
                <w:sz w:val="20"/>
                <w:szCs w:val="20"/>
              </w:rPr>
            </w:pPr>
            <w:r w:rsidRPr="00E20F7E">
              <w:rPr>
                <w:color w:val="000000"/>
                <w:sz w:val="20"/>
                <w:szCs w:val="20"/>
              </w:rPr>
              <w:t>Socio-demographic controls</w:t>
            </w:r>
          </w:p>
        </w:tc>
        <w:tc>
          <w:tcPr>
            <w:tcW w:w="1186"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r w:rsidRPr="00E20F7E">
              <w:rPr>
                <w:color w:val="000000"/>
                <w:sz w:val="20"/>
                <w:szCs w:val="20"/>
              </w:rPr>
              <w:t>No</w:t>
            </w:r>
          </w:p>
        </w:tc>
        <w:tc>
          <w:tcPr>
            <w:tcW w:w="1186"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r w:rsidRPr="00E20F7E">
              <w:rPr>
                <w:color w:val="000000"/>
                <w:sz w:val="20"/>
                <w:szCs w:val="20"/>
              </w:rPr>
              <w:t>Yes</w:t>
            </w:r>
          </w:p>
        </w:tc>
        <w:tc>
          <w:tcPr>
            <w:tcW w:w="1200"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r w:rsidRPr="00E20F7E">
              <w:rPr>
                <w:color w:val="000000"/>
                <w:sz w:val="20"/>
                <w:szCs w:val="20"/>
              </w:rPr>
              <w:t>Yes</w:t>
            </w:r>
          </w:p>
        </w:tc>
      </w:tr>
      <w:tr w:rsidR="006F221A" w:rsidRPr="00E20F7E" w:rsidTr="00986928">
        <w:trPr>
          <w:trHeight w:val="266"/>
        </w:trPr>
        <w:tc>
          <w:tcPr>
            <w:tcW w:w="5092" w:type="dxa"/>
            <w:tcBorders>
              <w:top w:val="nil"/>
              <w:left w:val="nil"/>
              <w:bottom w:val="nil"/>
              <w:right w:val="nil"/>
            </w:tcBorders>
            <w:shd w:val="clear" w:color="auto" w:fill="auto"/>
            <w:noWrap/>
            <w:vAlign w:val="bottom"/>
            <w:hideMark/>
          </w:tcPr>
          <w:p w:rsidR="006F221A" w:rsidRPr="00E20F7E" w:rsidRDefault="006F221A" w:rsidP="00986928">
            <w:pPr>
              <w:rPr>
                <w:color w:val="000000"/>
                <w:sz w:val="20"/>
                <w:szCs w:val="20"/>
              </w:rPr>
            </w:pPr>
          </w:p>
        </w:tc>
        <w:tc>
          <w:tcPr>
            <w:tcW w:w="1186"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p>
        </w:tc>
        <w:tc>
          <w:tcPr>
            <w:tcW w:w="1186"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p>
        </w:tc>
        <w:tc>
          <w:tcPr>
            <w:tcW w:w="1200" w:type="dxa"/>
            <w:tcBorders>
              <w:top w:val="nil"/>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p>
        </w:tc>
      </w:tr>
      <w:tr w:rsidR="006F221A" w:rsidRPr="00E20F7E" w:rsidTr="00986928">
        <w:trPr>
          <w:trHeight w:val="266"/>
        </w:trPr>
        <w:tc>
          <w:tcPr>
            <w:tcW w:w="5092" w:type="dxa"/>
            <w:tcBorders>
              <w:top w:val="single" w:sz="4" w:space="0" w:color="auto"/>
              <w:left w:val="nil"/>
              <w:bottom w:val="nil"/>
              <w:right w:val="nil"/>
            </w:tcBorders>
            <w:shd w:val="clear" w:color="auto" w:fill="auto"/>
            <w:noWrap/>
            <w:vAlign w:val="bottom"/>
            <w:hideMark/>
          </w:tcPr>
          <w:p w:rsidR="006F221A" w:rsidRPr="00E20F7E" w:rsidRDefault="006F221A" w:rsidP="00986928">
            <w:pPr>
              <w:rPr>
                <w:color w:val="000000"/>
                <w:sz w:val="20"/>
                <w:szCs w:val="20"/>
              </w:rPr>
            </w:pPr>
            <w:r w:rsidRPr="00E20F7E">
              <w:rPr>
                <w:color w:val="000000"/>
                <w:sz w:val="20"/>
                <w:szCs w:val="20"/>
              </w:rPr>
              <w:t>Dep Var Mean</w:t>
            </w:r>
          </w:p>
        </w:tc>
        <w:tc>
          <w:tcPr>
            <w:tcW w:w="1186" w:type="dxa"/>
            <w:tcBorders>
              <w:top w:val="single" w:sz="4" w:space="0" w:color="auto"/>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r w:rsidRPr="00E20F7E">
              <w:rPr>
                <w:color w:val="000000"/>
                <w:sz w:val="20"/>
                <w:szCs w:val="20"/>
              </w:rPr>
              <w:t>0.622</w:t>
            </w:r>
          </w:p>
        </w:tc>
        <w:tc>
          <w:tcPr>
            <w:tcW w:w="1186" w:type="dxa"/>
            <w:tcBorders>
              <w:top w:val="single" w:sz="4" w:space="0" w:color="auto"/>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r w:rsidRPr="00E20F7E">
              <w:rPr>
                <w:color w:val="000000"/>
                <w:sz w:val="20"/>
                <w:szCs w:val="20"/>
              </w:rPr>
              <w:t>0.622</w:t>
            </w:r>
          </w:p>
        </w:tc>
        <w:tc>
          <w:tcPr>
            <w:tcW w:w="1200" w:type="dxa"/>
            <w:tcBorders>
              <w:top w:val="single" w:sz="4" w:space="0" w:color="auto"/>
              <w:left w:val="nil"/>
              <w:bottom w:val="nil"/>
              <w:right w:val="nil"/>
            </w:tcBorders>
            <w:shd w:val="clear" w:color="auto" w:fill="auto"/>
            <w:noWrap/>
            <w:vAlign w:val="bottom"/>
            <w:hideMark/>
          </w:tcPr>
          <w:p w:rsidR="006F221A" w:rsidRPr="00E20F7E" w:rsidRDefault="006F221A" w:rsidP="00986928">
            <w:pPr>
              <w:jc w:val="center"/>
              <w:rPr>
                <w:color w:val="000000"/>
                <w:sz w:val="20"/>
                <w:szCs w:val="20"/>
              </w:rPr>
            </w:pPr>
            <w:r w:rsidRPr="00E20F7E">
              <w:rPr>
                <w:color w:val="000000"/>
                <w:sz w:val="20"/>
                <w:szCs w:val="20"/>
              </w:rPr>
              <w:t>0.622</w:t>
            </w:r>
          </w:p>
        </w:tc>
      </w:tr>
      <w:tr w:rsidR="006F221A" w:rsidRPr="00E20F7E" w:rsidTr="00986928">
        <w:trPr>
          <w:trHeight w:val="266"/>
        </w:trPr>
        <w:tc>
          <w:tcPr>
            <w:tcW w:w="5092" w:type="dxa"/>
            <w:tcBorders>
              <w:top w:val="nil"/>
              <w:left w:val="nil"/>
              <w:bottom w:val="single" w:sz="4" w:space="0" w:color="auto"/>
              <w:right w:val="nil"/>
            </w:tcBorders>
            <w:shd w:val="clear" w:color="auto" w:fill="auto"/>
            <w:noWrap/>
            <w:vAlign w:val="bottom"/>
            <w:hideMark/>
          </w:tcPr>
          <w:p w:rsidR="006F221A" w:rsidRPr="00E20F7E" w:rsidRDefault="006F221A" w:rsidP="00986928">
            <w:pPr>
              <w:rPr>
                <w:color w:val="000000"/>
                <w:sz w:val="20"/>
                <w:szCs w:val="20"/>
              </w:rPr>
            </w:pPr>
            <w:r w:rsidRPr="00E20F7E">
              <w:rPr>
                <w:color w:val="000000"/>
                <w:sz w:val="20"/>
                <w:szCs w:val="20"/>
              </w:rPr>
              <w:t>N</w:t>
            </w:r>
          </w:p>
        </w:tc>
        <w:tc>
          <w:tcPr>
            <w:tcW w:w="1186" w:type="dxa"/>
            <w:tcBorders>
              <w:top w:val="nil"/>
              <w:left w:val="nil"/>
              <w:bottom w:val="single" w:sz="4" w:space="0" w:color="auto"/>
              <w:right w:val="nil"/>
            </w:tcBorders>
            <w:shd w:val="clear" w:color="auto" w:fill="auto"/>
            <w:noWrap/>
            <w:vAlign w:val="bottom"/>
            <w:hideMark/>
          </w:tcPr>
          <w:p w:rsidR="006F221A" w:rsidRPr="00E20F7E" w:rsidRDefault="006F221A" w:rsidP="00986928">
            <w:pPr>
              <w:jc w:val="center"/>
              <w:rPr>
                <w:color w:val="000000"/>
                <w:sz w:val="20"/>
                <w:szCs w:val="20"/>
              </w:rPr>
            </w:pPr>
            <w:r w:rsidRPr="00E20F7E">
              <w:rPr>
                <w:color w:val="000000"/>
                <w:sz w:val="20"/>
                <w:szCs w:val="20"/>
              </w:rPr>
              <w:t>421</w:t>
            </w:r>
          </w:p>
        </w:tc>
        <w:tc>
          <w:tcPr>
            <w:tcW w:w="1186" w:type="dxa"/>
            <w:tcBorders>
              <w:top w:val="nil"/>
              <w:left w:val="nil"/>
              <w:bottom w:val="single" w:sz="4" w:space="0" w:color="auto"/>
              <w:right w:val="nil"/>
            </w:tcBorders>
            <w:shd w:val="clear" w:color="auto" w:fill="auto"/>
            <w:noWrap/>
            <w:vAlign w:val="bottom"/>
            <w:hideMark/>
          </w:tcPr>
          <w:p w:rsidR="006F221A" w:rsidRPr="00E20F7E" w:rsidRDefault="006F221A" w:rsidP="00986928">
            <w:pPr>
              <w:jc w:val="center"/>
              <w:rPr>
                <w:color w:val="000000"/>
                <w:sz w:val="20"/>
                <w:szCs w:val="20"/>
              </w:rPr>
            </w:pPr>
            <w:r w:rsidRPr="00E20F7E">
              <w:rPr>
                <w:color w:val="000000"/>
                <w:sz w:val="20"/>
                <w:szCs w:val="20"/>
              </w:rPr>
              <w:t>413</w:t>
            </w:r>
          </w:p>
        </w:tc>
        <w:tc>
          <w:tcPr>
            <w:tcW w:w="1200" w:type="dxa"/>
            <w:tcBorders>
              <w:top w:val="nil"/>
              <w:left w:val="nil"/>
              <w:bottom w:val="single" w:sz="4" w:space="0" w:color="auto"/>
              <w:right w:val="nil"/>
            </w:tcBorders>
            <w:shd w:val="clear" w:color="auto" w:fill="auto"/>
            <w:noWrap/>
            <w:vAlign w:val="bottom"/>
            <w:hideMark/>
          </w:tcPr>
          <w:p w:rsidR="006F221A" w:rsidRPr="00E20F7E" w:rsidRDefault="006F221A" w:rsidP="00986928">
            <w:pPr>
              <w:jc w:val="center"/>
              <w:rPr>
                <w:color w:val="000000"/>
                <w:sz w:val="20"/>
                <w:szCs w:val="20"/>
              </w:rPr>
            </w:pPr>
            <w:r w:rsidRPr="00E20F7E">
              <w:rPr>
                <w:color w:val="000000"/>
                <w:sz w:val="20"/>
                <w:szCs w:val="20"/>
              </w:rPr>
              <w:t>412</w:t>
            </w:r>
          </w:p>
        </w:tc>
      </w:tr>
    </w:tbl>
    <w:p w:rsidR="006F221A" w:rsidRDefault="006F221A" w:rsidP="006F221A">
      <w:pPr>
        <w:jc w:val="both"/>
        <w:rPr>
          <w:iCs/>
          <w:color w:val="000000"/>
          <w:sz w:val="16"/>
          <w:szCs w:val="16"/>
        </w:rPr>
      </w:pPr>
    </w:p>
    <w:p w:rsidR="006F221A" w:rsidRPr="007B6E90" w:rsidRDefault="006F221A" w:rsidP="006F221A">
      <w:pPr>
        <w:jc w:val="both"/>
        <w:rPr>
          <w:iCs/>
          <w:color w:val="000000"/>
          <w:sz w:val="16"/>
          <w:szCs w:val="16"/>
        </w:rPr>
      </w:pPr>
      <w:r>
        <w:rPr>
          <w:iCs/>
          <w:color w:val="000000"/>
          <w:sz w:val="16"/>
          <w:szCs w:val="16"/>
        </w:rPr>
        <w:t>Notes: This table presents l</w:t>
      </w:r>
      <w:r w:rsidRPr="007767A7">
        <w:rPr>
          <w:iCs/>
          <w:color w:val="000000"/>
          <w:sz w:val="16"/>
          <w:szCs w:val="16"/>
        </w:rPr>
        <w:t>inear probability model estimates of the association between prior beliefs and malaria testing behavior</w:t>
      </w:r>
      <w:r>
        <w:rPr>
          <w:iCs/>
          <w:color w:val="000000"/>
          <w:sz w:val="16"/>
          <w:szCs w:val="16"/>
        </w:rPr>
        <w:t>.</w:t>
      </w:r>
      <w:r w:rsidRPr="007767A7">
        <w:rPr>
          <w:iCs/>
          <w:color w:val="000000"/>
          <w:sz w:val="16"/>
          <w:szCs w:val="16"/>
        </w:rPr>
        <w:t xml:space="preserve"> Socio-demographic controls include age, gender, education level, occupation, wealth (in the lowest 40</w:t>
      </w:r>
      <w:r w:rsidRPr="007767A7">
        <w:rPr>
          <w:iCs/>
          <w:color w:val="000000"/>
          <w:sz w:val="16"/>
          <w:szCs w:val="16"/>
          <w:vertAlign w:val="superscript"/>
        </w:rPr>
        <w:t>th</w:t>
      </w:r>
      <w:r w:rsidRPr="007767A7">
        <w:rPr>
          <w:iCs/>
          <w:color w:val="000000"/>
          <w:sz w:val="16"/>
          <w:szCs w:val="16"/>
        </w:rPr>
        <w:t xml:space="preserve"> percentile of income distribution) and household size of respondent (patient and guardian if patient &lt;18years), gender of patient, and a dummy equal to 1 if respondent is the same as the patient. </w:t>
      </w:r>
      <w:r>
        <w:rPr>
          <w:iCs/>
          <w:color w:val="000000"/>
          <w:sz w:val="16"/>
          <w:szCs w:val="16"/>
        </w:rPr>
        <w:t>Enumerators</w:t>
      </w:r>
      <w:r w:rsidRPr="007767A7">
        <w:rPr>
          <w:iCs/>
          <w:color w:val="000000"/>
          <w:sz w:val="16"/>
          <w:szCs w:val="16"/>
        </w:rPr>
        <w:t xml:space="preserve"> fixed effects include a dummy per each of the 8 enumerators. </w:t>
      </w:r>
      <w:r>
        <w:rPr>
          <w:iCs/>
          <w:color w:val="000000"/>
          <w:sz w:val="16"/>
          <w:szCs w:val="16"/>
        </w:rPr>
        <w:t xml:space="preserve">Communities </w:t>
      </w:r>
      <w:r w:rsidRPr="007767A7">
        <w:rPr>
          <w:iCs/>
          <w:color w:val="000000"/>
          <w:sz w:val="16"/>
          <w:szCs w:val="16"/>
        </w:rPr>
        <w:t>fixed effects include a dummy per each of the 3 communities. The variable "ACT more effective"</w:t>
      </w:r>
      <w:r>
        <w:rPr>
          <w:iCs/>
          <w:color w:val="000000"/>
          <w:sz w:val="16"/>
          <w:szCs w:val="16"/>
        </w:rPr>
        <w:t xml:space="preserve"> is</w:t>
      </w:r>
      <w:r w:rsidRPr="007767A7">
        <w:rPr>
          <w:iCs/>
          <w:color w:val="000000"/>
          <w:sz w:val="16"/>
          <w:szCs w:val="16"/>
        </w:rPr>
        <w:t xml:space="preserve"> </w:t>
      </w:r>
      <w:r>
        <w:rPr>
          <w:color w:val="000000"/>
          <w:sz w:val="16"/>
          <w:szCs w:val="16"/>
        </w:rPr>
        <w:t xml:space="preserve">a binary indicator for whether the respondent believes </w:t>
      </w:r>
      <w:r w:rsidRPr="007767A7">
        <w:rPr>
          <w:color w:val="000000"/>
          <w:sz w:val="16"/>
          <w:szCs w:val="16"/>
        </w:rPr>
        <w:t>ACTs are more effective than another common antimalarial drug, Sulfadoxi</w:t>
      </w:r>
      <w:r>
        <w:rPr>
          <w:color w:val="000000"/>
          <w:sz w:val="16"/>
          <w:szCs w:val="16"/>
        </w:rPr>
        <w:t xml:space="preserve">ne/Pyrimethamine (Fansidar, SP); </w:t>
      </w:r>
      <w:r w:rsidRPr="007767A7">
        <w:rPr>
          <w:iCs/>
          <w:color w:val="000000"/>
          <w:sz w:val="16"/>
          <w:szCs w:val="16"/>
        </w:rPr>
        <w:t xml:space="preserve">The variable "Admission to hospital - Severity" is constructed as mean between probability of being admitted to the hospital in 2 days, 5 days, 2 weeks. The variable "Admission to hospital - Progression over time" is constructed as the difference between </w:t>
      </w:r>
      <w:proofErr w:type="gramStart"/>
      <w:r w:rsidRPr="007767A7">
        <w:rPr>
          <w:iCs/>
          <w:color w:val="000000"/>
          <w:sz w:val="16"/>
          <w:szCs w:val="16"/>
        </w:rPr>
        <w:t>probability</w:t>
      </w:r>
      <w:proofErr w:type="gramEnd"/>
      <w:r w:rsidRPr="007767A7">
        <w:rPr>
          <w:iCs/>
          <w:color w:val="000000"/>
          <w:sz w:val="16"/>
          <w:szCs w:val="16"/>
        </w:rPr>
        <w:t xml:space="preserve"> of being admitted to the hospital in 2 weeks and 2 days. </w:t>
      </w:r>
      <w:r>
        <w:rPr>
          <w:iCs/>
          <w:color w:val="000000"/>
          <w:sz w:val="16"/>
          <w:szCs w:val="16"/>
        </w:rPr>
        <w:t xml:space="preserve">The probability of malaria is split in tertiles (low, middle, high) based on the distribution. </w:t>
      </w:r>
      <w:r w:rsidRPr="007B6E90">
        <w:rPr>
          <w:iCs/>
          <w:color w:val="000000"/>
          <w:sz w:val="16"/>
          <w:szCs w:val="16"/>
        </w:rPr>
        <w:t xml:space="preserve">The excluded category </w:t>
      </w:r>
      <w:r>
        <w:rPr>
          <w:iCs/>
          <w:color w:val="000000"/>
          <w:sz w:val="16"/>
          <w:szCs w:val="16"/>
        </w:rPr>
        <w:t>in the analysis is the indicator for whether the prior probability of having malaria</w:t>
      </w:r>
      <w:r w:rsidRPr="007B6E90">
        <w:rPr>
          <w:iCs/>
          <w:color w:val="000000"/>
          <w:sz w:val="16"/>
          <w:szCs w:val="16"/>
        </w:rPr>
        <w:t xml:space="preserve"> is</w:t>
      </w:r>
      <w:r>
        <w:rPr>
          <w:iCs/>
          <w:color w:val="000000"/>
          <w:sz w:val="16"/>
          <w:szCs w:val="16"/>
        </w:rPr>
        <w:t xml:space="preserve"> in the second tertile of the distribution</w:t>
      </w:r>
      <w:r w:rsidRPr="007B6E90">
        <w:rPr>
          <w:iCs/>
          <w:color w:val="000000"/>
          <w:sz w:val="16"/>
          <w:szCs w:val="16"/>
        </w:rPr>
        <w:t xml:space="preserve">. </w:t>
      </w:r>
      <w:proofErr w:type="gramStart"/>
      <w:r w:rsidRPr="007B6E90">
        <w:rPr>
          <w:iCs/>
          <w:color w:val="000000"/>
          <w:sz w:val="16"/>
          <w:szCs w:val="16"/>
        </w:rPr>
        <w:t>Standard errors in parentheses.</w:t>
      </w:r>
      <w:proofErr w:type="gramEnd"/>
      <w:r w:rsidRPr="007B6E90">
        <w:rPr>
          <w:iCs/>
          <w:color w:val="000000"/>
          <w:sz w:val="16"/>
          <w:szCs w:val="16"/>
        </w:rPr>
        <w:t xml:space="preserve"> *p&lt;0.1 ** p&lt;</w:t>
      </w:r>
      <w:proofErr w:type="gramStart"/>
      <w:r w:rsidRPr="007B6E90">
        <w:rPr>
          <w:iCs/>
          <w:color w:val="000000"/>
          <w:sz w:val="16"/>
          <w:szCs w:val="16"/>
        </w:rPr>
        <w:t>0.05  *</w:t>
      </w:r>
      <w:proofErr w:type="gramEnd"/>
      <w:r w:rsidRPr="007B6E90">
        <w:rPr>
          <w:iCs/>
          <w:color w:val="000000"/>
          <w:sz w:val="16"/>
          <w:szCs w:val="16"/>
        </w:rPr>
        <w:t>** p&lt;0.01.</w:t>
      </w:r>
    </w:p>
    <w:p w:rsidR="006F221A" w:rsidRDefault="006F221A" w:rsidP="006F221A">
      <w:pPr>
        <w:jc w:val="both"/>
        <w:rPr>
          <w:sz w:val="20"/>
          <w:szCs w:val="20"/>
        </w:rPr>
      </w:pPr>
    </w:p>
    <w:tbl>
      <w:tblPr>
        <w:tblW w:w="9195" w:type="dxa"/>
        <w:tblInd w:w="93" w:type="dxa"/>
        <w:tblLayout w:type="fixed"/>
        <w:tblLook w:val="04A0" w:firstRow="1" w:lastRow="0" w:firstColumn="1" w:lastColumn="0" w:noHBand="0" w:noVBand="1"/>
      </w:tblPr>
      <w:tblGrid>
        <w:gridCol w:w="5833"/>
        <w:gridCol w:w="1229"/>
        <w:gridCol w:w="1125"/>
        <w:gridCol w:w="1008"/>
      </w:tblGrid>
      <w:tr w:rsidR="006F221A" w:rsidRPr="009772A4" w:rsidTr="00986928">
        <w:trPr>
          <w:trHeight w:val="207"/>
        </w:trPr>
        <w:tc>
          <w:tcPr>
            <w:tcW w:w="9195" w:type="dxa"/>
            <w:gridSpan w:val="4"/>
            <w:tcBorders>
              <w:top w:val="nil"/>
              <w:left w:val="nil"/>
              <w:bottom w:val="nil"/>
              <w:right w:val="nil"/>
            </w:tcBorders>
            <w:shd w:val="clear" w:color="auto" w:fill="auto"/>
            <w:noWrap/>
            <w:vAlign w:val="bottom"/>
            <w:hideMark/>
          </w:tcPr>
          <w:p w:rsidR="006F221A" w:rsidRDefault="006F221A" w:rsidP="00986928">
            <w:pPr>
              <w:jc w:val="both"/>
              <w:rPr>
                <w:b/>
                <w:color w:val="000000"/>
                <w:sz w:val="22"/>
                <w:szCs w:val="22"/>
              </w:rPr>
            </w:pPr>
          </w:p>
          <w:p w:rsidR="006F221A" w:rsidRDefault="006F221A" w:rsidP="00986928">
            <w:pPr>
              <w:jc w:val="both"/>
              <w:rPr>
                <w:b/>
                <w:color w:val="000000"/>
                <w:sz w:val="22"/>
                <w:szCs w:val="22"/>
              </w:rPr>
            </w:pPr>
          </w:p>
          <w:p w:rsidR="006F221A" w:rsidRPr="00C26B27" w:rsidRDefault="006F221A" w:rsidP="00986928">
            <w:pPr>
              <w:jc w:val="both"/>
              <w:rPr>
                <w:color w:val="000000"/>
                <w:sz w:val="22"/>
                <w:szCs w:val="22"/>
              </w:rPr>
            </w:pPr>
            <w:r w:rsidRPr="00C26B27">
              <w:rPr>
                <w:b/>
                <w:color w:val="000000"/>
                <w:sz w:val="22"/>
                <w:szCs w:val="22"/>
              </w:rPr>
              <w:t xml:space="preserve">Table 3: Linear probability model estimates of the association between prior beliefs and RDT/ACT discounts, and malaria testing behavior (linear relationship between beliefs and discounts, and behavior) </w:t>
            </w:r>
            <w:r w:rsidRPr="00C26B27">
              <w:rPr>
                <w:color w:val="000000"/>
                <w:sz w:val="22"/>
                <w:szCs w:val="22"/>
              </w:rPr>
              <w:t xml:space="preserve"> </w:t>
            </w:r>
          </w:p>
        </w:tc>
      </w:tr>
      <w:tr w:rsidR="006F221A" w:rsidRPr="009772A4" w:rsidTr="00986928">
        <w:trPr>
          <w:trHeight w:val="207"/>
        </w:trPr>
        <w:tc>
          <w:tcPr>
            <w:tcW w:w="5833" w:type="dxa"/>
            <w:tcBorders>
              <w:top w:val="nil"/>
              <w:left w:val="nil"/>
              <w:bottom w:val="nil"/>
              <w:right w:val="nil"/>
            </w:tcBorders>
            <w:shd w:val="clear" w:color="auto" w:fill="auto"/>
            <w:noWrap/>
            <w:vAlign w:val="bottom"/>
            <w:hideMark/>
          </w:tcPr>
          <w:p w:rsidR="006F221A" w:rsidRPr="009772A4" w:rsidRDefault="006F221A" w:rsidP="00986928">
            <w:pPr>
              <w:rPr>
                <w:color w:val="000000"/>
                <w:sz w:val="20"/>
                <w:szCs w:val="20"/>
              </w:rPr>
            </w:pPr>
          </w:p>
        </w:tc>
        <w:tc>
          <w:tcPr>
            <w:tcW w:w="1229"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p>
        </w:tc>
        <w:tc>
          <w:tcPr>
            <w:tcW w:w="1125"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p>
        </w:tc>
        <w:tc>
          <w:tcPr>
            <w:tcW w:w="1008"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p>
        </w:tc>
      </w:tr>
      <w:tr w:rsidR="006F221A" w:rsidRPr="009772A4" w:rsidTr="00986928">
        <w:trPr>
          <w:trHeight w:val="207"/>
        </w:trPr>
        <w:tc>
          <w:tcPr>
            <w:tcW w:w="9195" w:type="dxa"/>
            <w:gridSpan w:val="4"/>
            <w:tcBorders>
              <w:top w:val="single" w:sz="4" w:space="0" w:color="auto"/>
              <w:left w:val="nil"/>
              <w:bottom w:val="single" w:sz="4" w:space="0" w:color="auto"/>
              <w:right w:val="nil"/>
            </w:tcBorders>
            <w:shd w:val="clear" w:color="auto" w:fill="auto"/>
            <w:noWrap/>
            <w:vAlign w:val="bottom"/>
            <w:hideMark/>
          </w:tcPr>
          <w:p w:rsidR="006F221A" w:rsidRPr="009772A4" w:rsidRDefault="006F221A" w:rsidP="00986928">
            <w:pPr>
              <w:rPr>
                <w:b/>
                <w:bCs/>
                <w:color w:val="000000"/>
                <w:sz w:val="20"/>
                <w:szCs w:val="20"/>
              </w:rPr>
            </w:pPr>
            <w:r w:rsidRPr="009772A4">
              <w:rPr>
                <w:b/>
                <w:bCs/>
                <w:color w:val="000000"/>
                <w:sz w:val="20"/>
                <w:szCs w:val="20"/>
              </w:rPr>
              <w:t>Dependent Variable: Had Any Malaria Test</w:t>
            </w:r>
          </w:p>
        </w:tc>
      </w:tr>
      <w:tr w:rsidR="006F221A" w:rsidRPr="009772A4" w:rsidTr="00986928">
        <w:trPr>
          <w:trHeight w:val="207"/>
        </w:trPr>
        <w:tc>
          <w:tcPr>
            <w:tcW w:w="5833" w:type="dxa"/>
            <w:tcBorders>
              <w:top w:val="nil"/>
              <w:left w:val="nil"/>
              <w:bottom w:val="nil"/>
              <w:right w:val="nil"/>
            </w:tcBorders>
            <w:shd w:val="clear" w:color="auto" w:fill="auto"/>
            <w:noWrap/>
            <w:vAlign w:val="bottom"/>
            <w:hideMark/>
          </w:tcPr>
          <w:p w:rsidR="006F221A" w:rsidRPr="009772A4" w:rsidRDefault="006F221A" w:rsidP="00986928">
            <w:pPr>
              <w:rPr>
                <w:color w:val="000000"/>
                <w:sz w:val="20"/>
                <w:szCs w:val="20"/>
              </w:rPr>
            </w:pPr>
            <w:r w:rsidRPr="009772A4">
              <w:rPr>
                <w:color w:val="000000"/>
                <w:sz w:val="20"/>
                <w:szCs w:val="20"/>
              </w:rPr>
              <w:t> </w:t>
            </w:r>
          </w:p>
        </w:tc>
        <w:tc>
          <w:tcPr>
            <w:tcW w:w="1229"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u w:val="single"/>
              </w:rPr>
            </w:pPr>
            <w:r w:rsidRPr="009772A4">
              <w:rPr>
                <w:color w:val="000000"/>
                <w:sz w:val="20"/>
                <w:szCs w:val="20"/>
                <w:u w:val="single"/>
              </w:rPr>
              <w:t>Model 1</w:t>
            </w:r>
          </w:p>
        </w:tc>
        <w:tc>
          <w:tcPr>
            <w:tcW w:w="1125"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u w:val="single"/>
              </w:rPr>
            </w:pPr>
            <w:r w:rsidRPr="009772A4">
              <w:rPr>
                <w:color w:val="000000"/>
                <w:sz w:val="20"/>
                <w:szCs w:val="20"/>
                <w:u w:val="single"/>
              </w:rPr>
              <w:t>Model 2</w:t>
            </w:r>
          </w:p>
        </w:tc>
        <w:tc>
          <w:tcPr>
            <w:tcW w:w="1008"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u w:val="single"/>
              </w:rPr>
            </w:pPr>
            <w:r w:rsidRPr="009772A4">
              <w:rPr>
                <w:color w:val="000000"/>
                <w:sz w:val="20"/>
                <w:szCs w:val="20"/>
                <w:u w:val="single"/>
              </w:rPr>
              <w:t>Model 3</w:t>
            </w:r>
          </w:p>
        </w:tc>
      </w:tr>
      <w:tr w:rsidR="006F221A" w:rsidRPr="009772A4" w:rsidTr="00986928">
        <w:trPr>
          <w:trHeight w:val="207"/>
        </w:trPr>
        <w:tc>
          <w:tcPr>
            <w:tcW w:w="5833" w:type="dxa"/>
            <w:tcBorders>
              <w:top w:val="nil"/>
              <w:left w:val="nil"/>
              <w:bottom w:val="single" w:sz="4" w:space="0" w:color="auto"/>
              <w:right w:val="nil"/>
            </w:tcBorders>
            <w:shd w:val="clear" w:color="auto" w:fill="auto"/>
            <w:noWrap/>
            <w:vAlign w:val="bottom"/>
            <w:hideMark/>
          </w:tcPr>
          <w:p w:rsidR="006F221A" w:rsidRPr="009772A4" w:rsidRDefault="006F221A" w:rsidP="00986928">
            <w:pPr>
              <w:rPr>
                <w:color w:val="000000"/>
                <w:sz w:val="20"/>
                <w:szCs w:val="20"/>
              </w:rPr>
            </w:pPr>
            <w:r w:rsidRPr="009772A4">
              <w:rPr>
                <w:color w:val="000000"/>
                <w:sz w:val="20"/>
                <w:szCs w:val="20"/>
              </w:rPr>
              <w:t> </w:t>
            </w:r>
          </w:p>
        </w:tc>
        <w:tc>
          <w:tcPr>
            <w:tcW w:w="1229" w:type="dxa"/>
            <w:tcBorders>
              <w:top w:val="nil"/>
              <w:left w:val="nil"/>
              <w:bottom w:val="single" w:sz="4" w:space="0" w:color="auto"/>
              <w:right w:val="nil"/>
            </w:tcBorders>
            <w:shd w:val="clear" w:color="auto" w:fill="auto"/>
            <w:noWrap/>
            <w:vAlign w:val="bottom"/>
            <w:hideMark/>
          </w:tcPr>
          <w:p w:rsidR="006F221A" w:rsidRPr="009772A4" w:rsidRDefault="006F221A" w:rsidP="00986928">
            <w:pPr>
              <w:jc w:val="center"/>
              <w:rPr>
                <w:color w:val="000000"/>
                <w:sz w:val="20"/>
                <w:szCs w:val="20"/>
              </w:rPr>
            </w:pPr>
            <w:r w:rsidRPr="009772A4">
              <w:rPr>
                <w:color w:val="000000"/>
                <w:sz w:val="20"/>
                <w:szCs w:val="20"/>
              </w:rPr>
              <w:t>(1)</w:t>
            </w:r>
          </w:p>
        </w:tc>
        <w:tc>
          <w:tcPr>
            <w:tcW w:w="1125" w:type="dxa"/>
            <w:tcBorders>
              <w:top w:val="nil"/>
              <w:left w:val="nil"/>
              <w:bottom w:val="single" w:sz="4" w:space="0" w:color="auto"/>
              <w:right w:val="nil"/>
            </w:tcBorders>
            <w:shd w:val="clear" w:color="auto" w:fill="auto"/>
            <w:noWrap/>
            <w:vAlign w:val="bottom"/>
            <w:hideMark/>
          </w:tcPr>
          <w:p w:rsidR="006F221A" w:rsidRPr="009772A4" w:rsidRDefault="006F221A" w:rsidP="00986928">
            <w:pPr>
              <w:jc w:val="center"/>
              <w:rPr>
                <w:color w:val="000000"/>
                <w:sz w:val="20"/>
                <w:szCs w:val="20"/>
              </w:rPr>
            </w:pPr>
            <w:r w:rsidRPr="009772A4">
              <w:rPr>
                <w:color w:val="000000"/>
                <w:sz w:val="20"/>
                <w:szCs w:val="20"/>
              </w:rPr>
              <w:t>(2)</w:t>
            </w:r>
          </w:p>
        </w:tc>
        <w:tc>
          <w:tcPr>
            <w:tcW w:w="1008" w:type="dxa"/>
            <w:tcBorders>
              <w:top w:val="nil"/>
              <w:left w:val="nil"/>
              <w:bottom w:val="single" w:sz="4" w:space="0" w:color="auto"/>
              <w:right w:val="nil"/>
            </w:tcBorders>
            <w:shd w:val="clear" w:color="auto" w:fill="auto"/>
            <w:noWrap/>
            <w:vAlign w:val="bottom"/>
            <w:hideMark/>
          </w:tcPr>
          <w:p w:rsidR="006F221A" w:rsidRPr="009772A4" w:rsidRDefault="006F221A" w:rsidP="00986928">
            <w:pPr>
              <w:jc w:val="center"/>
              <w:rPr>
                <w:color w:val="000000"/>
                <w:sz w:val="20"/>
                <w:szCs w:val="20"/>
              </w:rPr>
            </w:pPr>
            <w:r w:rsidRPr="009772A4">
              <w:rPr>
                <w:color w:val="000000"/>
                <w:sz w:val="20"/>
                <w:szCs w:val="20"/>
              </w:rPr>
              <w:t>(3)</w:t>
            </w:r>
          </w:p>
        </w:tc>
      </w:tr>
      <w:tr w:rsidR="006F221A" w:rsidRPr="009772A4" w:rsidTr="00986928">
        <w:trPr>
          <w:trHeight w:val="207"/>
        </w:trPr>
        <w:tc>
          <w:tcPr>
            <w:tcW w:w="5833" w:type="dxa"/>
            <w:tcBorders>
              <w:top w:val="nil"/>
              <w:left w:val="nil"/>
              <w:bottom w:val="nil"/>
              <w:right w:val="nil"/>
            </w:tcBorders>
            <w:shd w:val="clear" w:color="auto" w:fill="auto"/>
            <w:noWrap/>
            <w:vAlign w:val="bottom"/>
            <w:hideMark/>
          </w:tcPr>
          <w:p w:rsidR="006F221A" w:rsidRPr="009772A4" w:rsidRDefault="006F221A" w:rsidP="00986928">
            <w:pPr>
              <w:rPr>
                <w:color w:val="000000"/>
                <w:sz w:val="20"/>
                <w:szCs w:val="20"/>
              </w:rPr>
            </w:pPr>
          </w:p>
        </w:tc>
        <w:tc>
          <w:tcPr>
            <w:tcW w:w="1229"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p>
        </w:tc>
        <w:tc>
          <w:tcPr>
            <w:tcW w:w="1125"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p>
        </w:tc>
        <w:tc>
          <w:tcPr>
            <w:tcW w:w="1008"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p>
        </w:tc>
      </w:tr>
      <w:tr w:rsidR="006F221A" w:rsidRPr="009772A4" w:rsidTr="00986928">
        <w:trPr>
          <w:trHeight w:val="207"/>
        </w:trPr>
        <w:tc>
          <w:tcPr>
            <w:tcW w:w="5833" w:type="dxa"/>
            <w:tcBorders>
              <w:top w:val="nil"/>
              <w:left w:val="nil"/>
              <w:bottom w:val="nil"/>
              <w:right w:val="nil"/>
            </w:tcBorders>
            <w:shd w:val="clear" w:color="auto" w:fill="auto"/>
            <w:noWrap/>
            <w:vAlign w:val="bottom"/>
            <w:hideMark/>
          </w:tcPr>
          <w:p w:rsidR="006F221A" w:rsidRPr="009772A4" w:rsidRDefault="006F221A" w:rsidP="00986928">
            <w:pPr>
              <w:rPr>
                <w:color w:val="000000"/>
                <w:sz w:val="20"/>
                <w:szCs w:val="20"/>
              </w:rPr>
            </w:pPr>
            <w:r w:rsidRPr="009772A4">
              <w:rPr>
                <w:color w:val="000000"/>
                <w:sz w:val="20"/>
                <w:szCs w:val="20"/>
              </w:rPr>
              <w:t>Prob having malaria</w:t>
            </w:r>
          </w:p>
        </w:tc>
        <w:tc>
          <w:tcPr>
            <w:tcW w:w="1229"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r w:rsidRPr="009772A4">
              <w:rPr>
                <w:color w:val="000000"/>
                <w:sz w:val="20"/>
                <w:szCs w:val="20"/>
              </w:rPr>
              <w:t>0.0688</w:t>
            </w:r>
          </w:p>
        </w:tc>
        <w:tc>
          <w:tcPr>
            <w:tcW w:w="1125"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r w:rsidRPr="009772A4">
              <w:rPr>
                <w:color w:val="000000"/>
                <w:sz w:val="20"/>
                <w:szCs w:val="20"/>
              </w:rPr>
              <w:t>0.0343</w:t>
            </w:r>
          </w:p>
        </w:tc>
        <w:tc>
          <w:tcPr>
            <w:tcW w:w="1008"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r w:rsidRPr="009772A4">
              <w:rPr>
                <w:color w:val="000000"/>
                <w:sz w:val="20"/>
                <w:szCs w:val="20"/>
              </w:rPr>
              <w:t>0.0146</w:t>
            </w:r>
          </w:p>
        </w:tc>
      </w:tr>
      <w:tr w:rsidR="006F221A" w:rsidRPr="009772A4" w:rsidTr="00986928">
        <w:trPr>
          <w:trHeight w:val="207"/>
        </w:trPr>
        <w:tc>
          <w:tcPr>
            <w:tcW w:w="5833" w:type="dxa"/>
            <w:tcBorders>
              <w:top w:val="nil"/>
              <w:left w:val="nil"/>
              <w:bottom w:val="nil"/>
              <w:right w:val="nil"/>
            </w:tcBorders>
            <w:shd w:val="clear" w:color="auto" w:fill="auto"/>
            <w:noWrap/>
            <w:vAlign w:val="bottom"/>
            <w:hideMark/>
          </w:tcPr>
          <w:p w:rsidR="006F221A" w:rsidRPr="009772A4" w:rsidRDefault="006F221A" w:rsidP="00986928">
            <w:pPr>
              <w:rPr>
                <w:color w:val="000000"/>
                <w:sz w:val="20"/>
                <w:szCs w:val="20"/>
              </w:rPr>
            </w:pPr>
          </w:p>
        </w:tc>
        <w:tc>
          <w:tcPr>
            <w:tcW w:w="1229"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r w:rsidRPr="009772A4">
              <w:rPr>
                <w:color w:val="000000"/>
                <w:sz w:val="20"/>
                <w:szCs w:val="20"/>
              </w:rPr>
              <w:t>(0.186)</w:t>
            </w:r>
          </w:p>
        </w:tc>
        <w:tc>
          <w:tcPr>
            <w:tcW w:w="1125"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r w:rsidRPr="009772A4">
              <w:rPr>
                <w:color w:val="000000"/>
                <w:sz w:val="20"/>
                <w:szCs w:val="20"/>
              </w:rPr>
              <w:t>(0.191)</w:t>
            </w:r>
          </w:p>
        </w:tc>
        <w:tc>
          <w:tcPr>
            <w:tcW w:w="1008"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r w:rsidRPr="009772A4">
              <w:rPr>
                <w:color w:val="000000"/>
                <w:sz w:val="20"/>
                <w:szCs w:val="20"/>
              </w:rPr>
              <w:t>(0.193)</w:t>
            </w:r>
          </w:p>
        </w:tc>
      </w:tr>
      <w:tr w:rsidR="006F221A" w:rsidRPr="009772A4" w:rsidTr="00986928">
        <w:trPr>
          <w:trHeight w:val="207"/>
        </w:trPr>
        <w:tc>
          <w:tcPr>
            <w:tcW w:w="5833" w:type="dxa"/>
            <w:tcBorders>
              <w:top w:val="nil"/>
              <w:left w:val="nil"/>
              <w:bottom w:val="nil"/>
              <w:right w:val="nil"/>
            </w:tcBorders>
            <w:shd w:val="clear" w:color="auto" w:fill="auto"/>
            <w:noWrap/>
            <w:vAlign w:val="bottom"/>
            <w:hideMark/>
          </w:tcPr>
          <w:p w:rsidR="006F221A" w:rsidRPr="009772A4" w:rsidRDefault="006F221A" w:rsidP="00986928">
            <w:pPr>
              <w:rPr>
                <w:color w:val="000000"/>
                <w:sz w:val="20"/>
                <w:szCs w:val="20"/>
              </w:rPr>
            </w:pPr>
          </w:p>
        </w:tc>
        <w:tc>
          <w:tcPr>
            <w:tcW w:w="1229"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p>
        </w:tc>
        <w:tc>
          <w:tcPr>
            <w:tcW w:w="1125"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p>
        </w:tc>
        <w:tc>
          <w:tcPr>
            <w:tcW w:w="1008"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p>
        </w:tc>
      </w:tr>
      <w:tr w:rsidR="006F221A" w:rsidRPr="009772A4" w:rsidTr="00986928">
        <w:trPr>
          <w:trHeight w:val="207"/>
        </w:trPr>
        <w:tc>
          <w:tcPr>
            <w:tcW w:w="5833" w:type="dxa"/>
            <w:tcBorders>
              <w:top w:val="nil"/>
              <w:left w:val="nil"/>
              <w:bottom w:val="nil"/>
              <w:right w:val="nil"/>
            </w:tcBorders>
            <w:shd w:val="clear" w:color="auto" w:fill="auto"/>
            <w:noWrap/>
            <w:vAlign w:val="bottom"/>
            <w:hideMark/>
          </w:tcPr>
          <w:p w:rsidR="006F221A" w:rsidRPr="009772A4" w:rsidRDefault="006F221A" w:rsidP="00986928">
            <w:pPr>
              <w:rPr>
                <w:color w:val="000000"/>
                <w:sz w:val="20"/>
                <w:szCs w:val="20"/>
              </w:rPr>
            </w:pPr>
            <w:r w:rsidRPr="009772A4">
              <w:rPr>
                <w:color w:val="000000"/>
                <w:sz w:val="20"/>
                <w:szCs w:val="20"/>
              </w:rPr>
              <w:t>RDT discount</w:t>
            </w:r>
          </w:p>
        </w:tc>
        <w:tc>
          <w:tcPr>
            <w:tcW w:w="1229"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r w:rsidRPr="009772A4">
              <w:rPr>
                <w:color w:val="000000"/>
                <w:sz w:val="20"/>
                <w:szCs w:val="20"/>
              </w:rPr>
              <w:t>0.397***</w:t>
            </w:r>
          </w:p>
        </w:tc>
        <w:tc>
          <w:tcPr>
            <w:tcW w:w="1125"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r w:rsidRPr="009772A4">
              <w:rPr>
                <w:color w:val="000000"/>
                <w:sz w:val="20"/>
                <w:szCs w:val="20"/>
              </w:rPr>
              <w:t>0.319**</w:t>
            </w:r>
          </w:p>
        </w:tc>
        <w:tc>
          <w:tcPr>
            <w:tcW w:w="1008"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r w:rsidRPr="009772A4">
              <w:rPr>
                <w:color w:val="000000"/>
                <w:sz w:val="20"/>
                <w:szCs w:val="20"/>
              </w:rPr>
              <w:t>0.322**</w:t>
            </w:r>
          </w:p>
        </w:tc>
      </w:tr>
      <w:tr w:rsidR="006F221A" w:rsidRPr="009772A4" w:rsidTr="00986928">
        <w:trPr>
          <w:trHeight w:val="207"/>
        </w:trPr>
        <w:tc>
          <w:tcPr>
            <w:tcW w:w="5833" w:type="dxa"/>
            <w:tcBorders>
              <w:top w:val="nil"/>
              <w:left w:val="nil"/>
              <w:bottom w:val="nil"/>
              <w:right w:val="nil"/>
            </w:tcBorders>
            <w:shd w:val="clear" w:color="auto" w:fill="auto"/>
            <w:noWrap/>
            <w:vAlign w:val="bottom"/>
            <w:hideMark/>
          </w:tcPr>
          <w:p w:rsidR="006F221A" w:rsidRPr="009772A4" w:rsidRDefault="006F221A" w:rsidP="00986928">
            <w:pPr>
              <w:rPr>
                <w:color w:val="000000"/>
                <w:sz w:val="20"/>
                <w:szCs w:val="20"/>
              </w:rPr>
            </w:pPr>
          </w:p>
        </w:tc>
        <w:tc>
          <w:tcPr>
            <w:tcW w:w="1229"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r w:rsidRPr="009772A4">
              <w:rPr>
                <w:color w:val="000000"/>
                <w:sz w:val="20"/>
                <w:szCs w:val="20"/>
              </w:rPr>
              <w:t>(0.146)</w:t>
            </w:r>
          </w:p>
        </w:tc>
        <w:tc>
          <w:tcPr>
            <w:tcW w:w="1125"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r w:rsidRPr="009772A4">
              <w:rPr>
                <w:color w:val="000000"/>
                <w:sz w:val="20"/>
                <w:szCs w:val="20"/>
              </w:rPr>
              <w:t>(0.152)</w:t>
            </w:r>
          </w:p>
        </w:tc>
        <w:tc>
          <w:tcPr>
            <w:tcW w:w="1008"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r w:rsidRPr="009772A4">
              <w:rPr>
                <w:color w:val="000000"/>
                <w:sz w:val="20"/>
                <w:szCs w:val="20"/>
              </w:rPr>
              <w:t>(0.153)</w:t>
            </w:r>
          </w:p>
        </w:tc>
      </w:tr>
      <w:tr w:rsidR="006F221A" w:rsidRPr="009772A4" w:rsidTr="00986928">
        <w:trPr>
          <w:trHeight w:val="207"/>
        </w:trPr>
        <w:tc>
          <w:tcPr>
            <w:tcW w:w="5833" w:type="dxa"/>
            <w:tcBorders>
              <w:top w:val="nil"/>
              <w:left w:val="nil"/>
              <w:bottom w:val="nil"/>
              <w:right w:val="nil"/>
            </w:tcBorders>
            <w:shd w:val="clear" w:color="auto" w:fill="auto"/>
            <w:noWrap/>
            <w:vAlign w:val="bottom"/>
            <w:hideMark/>
          </w:tcPr>
          <w:p w:rsidR="006F221A" w:rsidRPr="009772A4" w:rsidRDefault="006F221A" w:rsidP="00986928">
            <w:pPr>
              <w:rPr>
                <w:color w:val="000000"/>
                <w:sz w:val="20"/>
                <w:szCs w:val="20"/>
              </w:rPr>
            </w:pPr>
          </w:p>
        </w:tc>
        <w:tc>
          <w:tcPr>
            <w:tcW w:w="1229"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p>
        </w:tc>
        <w:tc>
          <w:tcPr>
            <w:tcW w:w="1125"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p>
        </w:tc>
        <w:tc>
          <w:tcPr>
            <w:tcW w:w="1008"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p>
        </w:tc>
      </w:tr>
      <w:tr w:rsidR="006F221A" w:rsidRPr="009772A4" w:rsidTr="00986928">
        <w:trPr>
          <w:trHeight w:val="207"/>
        </w:trPr>
        <w:tc>
          <w:tcPr>
            <w:tcW w:w="5833" w:type="dxa"/>
            <w:tcBorders>
              <w:top w:val="nil"/>
              <w:left w:val="nil"/>
              <w:bottom w:val="nil"/>
              <w:right w:val="nil"/>
            </w:tcBorders>
            <w:shd w:val="clear" w:color="auto" w:fill="auto"/>
            <w:noWrap/>
            <w:vAlign w:val="bottom"/>
            <w:hideMark/>
          </w:tcPr>
          <w:p w:rsidR="006F221A" w:rsidRPr="009772A4" w:rsidRDefault="006F221A" w:rsidP="00986928">
            <w:pPr>
              <w:rPr>
                <w:color w:val="000000"/>
                <w:sz w:val="20"/>
                <w:szCs w:val="20"/>
              </w:rPr>
            </w:pPr>
            <w:r w:rsidRPr="009772A4">
              <w:rPr>
                <w:color w:val="000000"/>
                <w:sz w:val="20"/>
                <w:szCs w:val="20"/>
              </w:rPr>
              <w:t>ACT discount</w:t>
            </w:r>
          </w:p>
        </w:tc>
        <w:tc>
          <w:tcPr>
            <w:tcW w:w="1229"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r w:rsidRPr="009772A4">
              <w:rPr>
                <w:color w:val="000000"/>
                <w:sz w:val="20"/>
                <w:szCs w:val="20"/>
              </w:rPr>
              <w:t>-0.0679</w:t>
            </w:r>
          </w:p>
        </w:tc>
        <w:tc>
          <w:tcPr>
            <w:tcW w:w="1125"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r w:rsidRPr="009772A4">
              <w:rPr>
                <w:color w:val="000000"/>
                <w:sz w:val="20"/>
                <w:szCs w:val="20"/>
              </w:rPr>
              <w:t>-0.0982</w:t>
            </w:r>
          </w:p>
        </w:tc>
        <w:tc>
          <w:tcPr>
            <w:tcW w:w="1008"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r w:rsidRPr="009772A4">
              <w:rPr>
                <w:color w:val="000000"/>
                <w:sz w:val="20"/>
                <w:szCs w:val="20"/>
              </w:rPr>
              <w:t>-0.103</w:t>
            </w:r>
          </w:p>
        </w:tc>
      </w:tr>
      <w:tr w:rsidR="006F221A" w:rsidRPr="009772A4" w:rsidTr="00986928">
        <w:trPr>
          <w:trHeight w:val="207"/>
        </w:trPr>
        <w:tc>
          <w:tcPr>
            <w:tcW w:w="5833" w:type="dxa"/>
            <w:tcBorders>
              <w:top w:val="nil"/>
              <w:left w:val="nil"/>
              <w:bottom w:val="nil"/>
              <w:right w:val="nil"/>
            </w:tcBorders>
            <w:shd w:val="clear" w:color="auto" w:fill="auto"/>
            <w:noWrap/>
            <w:vAlign w:val="bottom"/>
            <w:hideMark/>
          </w:tcPr>
          <w:p w:rsidR="006F221A" w:rsidRPr="009772A4" w:rsidRDefault="006F221A" w:rsidP="00986928">
            <w:pPr>
              <w:rPr>
                <w:color w:val="000000"/>
                <w:sz w:val="20"/>
                <w:szCs w:val="20"/>
              </w:rPr>
            </w:pPr>
          </w:p>
        </w:tc>
        <w:tc>
          <w:tcPr>
            <w:tcW w:w="1229"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r w:rsidRPr="009772A4">
              <w:rPr>
                <w:color w:val="000000"/>
                <w:sz w:val="20"/>
                <w:szCs w:val="20"/>
              </w:rPr>
              <w:t>(0.144)</w:t>
            </w:r>
          </w:p>
        </w:tc>
        <w:tc>
          <w:tcPr>
            <w:tcW w:w="1125"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r w:rsidRPr="009772A4">
              <w:rPr>
                <w:color w:val="000000"/>
                <w:sz w:val="20"/>
                <w:szCs w:val="20"/>
              </w:rPr>
              <w:t>(0.147)</w:t>
            </w:r>
          </w:p>
        </w:tc>
        <w:tc>
          <w:tcPr>
            <w:tcW w:w="1008"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r w:rsidRPr="009772A4">
              <w:rPr>
                <w:color w:val="000000"/>
                <w:sz w:val="20"/>
                <w:szCs w:val="20"/>
              </w:rPr>
              <w:t>(0.149)</w:t>
            </w:r>
          </w:p>
        </w:tc>
      </w:tr>
      <w:tr w:rsidR="006F221A" w:rsidRPr="009772A4" w:rsidTr="00986928">
        <w:trPr>
          <w:trHeight w:val="207"/>
        </w:trPr>
        <w:tc>
          <w:tcPr>
            <w:tcW w:w="5833" w:type="dxa"/>
            <w:tcBorders>
              <w:top w:val="nil"/>
              <w:left w:val="nil"/>
              <w:bottom w:val="nil"/>
              <w:right w:val="nil"/>
            </w:tcBorders>
            <w:shd w:val="clear" w:color="auto" w:fill="auto"/>
            <w:noWrap/>
            <w:vAlign w:val="bottom"/>
            <w:hideMark/>
          </w:tcPr>
          <w:p w:rsidR="006F221A" w:rsidRPr="009772A4" w:rsidRDefault="006F221A" w:rsidP="00986928">
            <w:pPr>
              <w:rPr>
                <w:color w:val="000000"/>
                <w:sz w:val="20"/>
                <w:szCs w:val="20"/>
              </w:rPr>
            </w:pPr>
          </w:p>
        </w:tc>
        <w:tc>
          <w:tcPr>
            <w:tcW w:w="1229"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p>
        </w:tc>
        <w:tc>
          <w:tcPr>
            <w:tcW w:w="1125"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p>
        </w:tc>
        <w:tc>
          <w:tcPr>
            <w:tcW w:w="1008"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p>
        </w:tc>
      </w:tr>
      <w:tr w:rsidR="006F221A" w:rsidRPr="009772A4" w:rsidTr="00986928">
        <w:trPr>
          <w:trHeight w:val="207"/>
        </w:trPr>
        <w:tc>
          <w:tcPr>
            <w:tcW w:w="5833" w:type="dxa"/>
            <w:tcBorders>
              <w:top w:val="nil"/>
              <w:left w:val="nil"/>
              <w:bottom w:val="nil"/>
              <w:right w:val="nil"/>
            </w:tcBorders>
            <w:shd w:val="clear" w:color="auto" w:fill="auto"/>
            <w:noWrap/>
            <w:vAlign w:val="bottom"/>
            <w:hideMark/>
          </w:tcPr>
          <w:p w:rsidR="006F221A" w:rsidRPr="009772A4" w:rsidRDefault="006F221A" w:rsidP="00986928">
            <w:pPr>
              <w:rPr>
                <w:color w:val="000000"/>
                <w:sz w:val="20"/>
                <w:szCs w:val="20"/>
              </w:rPr>
            </w:pPr>
            <w:r w:rsidRPr="009772A4">
              <w:rPr>
                <w:color w:val="000000"/>
                <w:sz w:val="20"/>
                <w:szCs w:val="20"/>
              </w:rPr>
              <w:t>Prob having malaria X RDT discount</w:t>
            </w:r>
          </w:p>
        </w:tc>
        <w:tc>
          <w:tcPr>
            <w:tcW w:w="1229"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r w:rsidRPr="009772A4">
              <w:rPr>
                <w:color w:val="000000"/>
                <w:sz w:val="20"/>
                <w:szCs w:val="20"/>
              </w:rPr>
              <w:t>-0.218</w:t>
            </w:r>
          </w:p>
        </w:tc>
        <w:tc>
          <w:tcPr>
            <w:tcW w:w="1125"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r w:rsidRPr="009772A4">
              <w:rPr>
                <w:color w:val="000000"/>
                <w:sz w:val="20"/>
                <w:szCs w:val="20"/>
              </w:rPr>
              <w:t>-0.119</w:t>
            </w:r>
          </w:p>
        </w:tc>
        <w:tc>
          <w:tcPr>
            <w:tcW w:w="1008"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r w:rsidRPr="009772A4">
              <w:rPr>
                <w:color w:val="000000"/>
                <w:sz w:val="20"/>
                <w:szCs w:val="20"/>
              </w:rPr>
              <w:t>-0.126</w:t>
            </w:r>
          </w:p>
        </w:tc>
      </w:tr>
      <w:tr w:rsidR="006F221A" w:rsidRPr="009772A4" w:rsidTr="00986928">
        <w:trPr>
          <w:trHeight w:val="207"/>
        </w:trPr>
        <w:tc>
          <w:tcPr>
            <w:tcW w:w="5833" w:type="dxa"/>
            <w:tcBorders>
              <w:top w:val="nil"/>
              <w:left w:val="nil"/>
              <w:bottom w:val="nil"/>
              <w:right w:val="nil"/>
            </w:tcBorders>
            <w:shd w:val="clear" w:color="auto" w:fill="auto"/>
            <w:noWrap/>
            <w:vAlign w:val="bottom"/>
            <w:hideMark/>
          </w:tcPr>
          <w:p w:rsidR="006F221A" w:rsidRPr="009772A4" w:rsidRDefault="006F221A" w:rsidP="00986928">
            <w:pPr>
              <w:rPr>
                <w:color w:val="000000"/>
                <w:sz w:val="20"/>
                <w:szCs w:val="20"/>
              </w:rPr>
            </w:pPr>
          </w:p>
        </w:tc>
        <w:tc>
          <w:tcPr>
            <w:tcW w:w="1229"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r w:rsidRPr="009772A4">
              <w:rPr>
                <w:color w:val="000000"/>
                <w:sz w:val="20"/>
                <w:szCs w:val="20"/>
              </w:rPr>
              <w:t>(0.191)</w:t>
            </w:r>
          </w:p>
        </w:tc>
        <w:tc>
          <w:tcPr>
            <w:tcW w:w="1125"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r w:rsidRPr="009772A4">
              <w:rPr>
                <w:color w:val="000000"/>
                <w:sz w:val="20"/>
                <w:szCs w:val="20"/>
              </w:rPr>
              <w:t>(0.198)</w:t>
            </w:r>
          </w:p>
        </w:tc>
        <w:tc>
          <w:tcPr>
            <w:tcW w:w="1008"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r w:rsidRPr="009772A4">
              <w:rPr>
                <w:color w:val="000000"/>
                <w:sz w:val="20"/>
                <w:szCs w:val="20"/>
              </w:rPr>
              <w:t>(0.199)</w:t>
            </w:r>
          </w:p>
        </w:tc>
      </w:tr>
      <w:tr w:rsidR="006F221A" w:rsidRPr="009772A4" w:rsidTr="00986928">
        <w:trPr>
          <w:trHeight w:val="207"/>
        </w:trPr>
        <w:tc>
          <w:tcPr>
            <w:tcW w:w="5833" w:type="dxa"/>
            <w:tcBorders>
              <w:top w:val="nil"/>
              <w:left w:val="nil"/>
              <w:bottom w:val="nil"/>
              <w:right w:val="nil"/>
            </w:tcBorders>
            <w:shd w:val="clear" w:color="auto" w:fill="auto"/>
            <w:noWrap/>
            <w:vAlign w:val="bottom"/>
            <w:hideMark/>
          </w:tcPr>
          <w:p w:rsidR="006F221A" w:rsidRPr="009772A4" w:rsidRDefault="006F221A" w:rsidP="00986928">
            <w:pPr>
              <w:rPr>
                <w:color w:val="000000"/>
                <w:sz w:val="20"/>
                <w:szCs w:val="20"/>
              </w:rPr>
            </w:pPr>
          </w:p>
        </w:tc>
        <w:tc>
          <w:tcPr>
            <w:tcW w:w="1229"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p>
        </w:tc>
        <w:tc>
          <w:tcPr>
            <w:tcW w:w="1125"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p>
        </w:tc>
        <w:tc>
          <w:tcPr>
            <w:tcW w:w="1008"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p>
        </w:tc>
      </w:tr>
      <w:tr w:rsidR="006F221A" w:rsidRPr="009772A4" w:rsidTr="00986928">
        <w:trPr>
          <w:trHeight w:val="207"/>
        </w:trPr>
        <w:tc>
          <w:tcPr>
            <w:tcW w:w="5833" w:type="dxa"/>
            <w:tcBorders>
              <w:top w:val="nil"/>
              <w:left w:val="nil"/>
              <w:bottom w:val="nil"/>
              <w:right w:val="nil"/>
            </w:tcBorders>
            <w:shd w:val="clear" w:color="auto" w:fill="auto"/>
            <w:noWrap/>
            <w:vAlign w:val="bottom"/>
            <w:hideMark/>
          </w:tcPr>
          <w:p w:rsidR="006F221A" w:rsidRPr="009772A4" w:rsidRDefault="006F221A" w:rsidP="00986928">
            <w:pPr>
              <w:rPr>
                <w:color w:val="000000"/>
                <w:sz w:val="20"/>
                <w:szCs w:val="20"/>
              </w:rPr>
            </w:pPr>
            <w:r w:rsidRPr="009772A4">
              <w:rPr>
                <w:color w:val="000000"/>
                <w:sz w:val="20"/>
                <w:szCs w:val="20"/>
              </w:rPr>
              <w:t>Prob having malaria X ACT discount</w:t>
            </w:r>
          </w:p>
        </w:tc>
        <w:tc>
          <w:tcPr>
            <w:tcW w:w="1229"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r w:rsidRPr="009772A4">
              <w:rPr>
                <w:color w:val="000000"/>
                <w:sz w:val="20"/>
                <w:szCs w:val="20"/>
              </w:rPr>
              <w:t>0.0604</w:t>
            </w:r>
          </w:p>
        </w:tc>
        <w:tc>
          <w:tcPr>
            <w:tcW w:w="1125"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r w:rsidRPr="009772A4">
              <w:rPr>
                <w:color w:val="000000"/>
                <w:sz w:val="20"/>
                <w:szCs w:val="20"/>
              </w:rPr>
              <w:t>0.0956</w:t>
            </w:r>
          </w:p>
        </w:tc>
        <w:tc>
          <w:tcPr>
            <w:tcW w:w="1008"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r w:rsidRPr="009772A4">
              <w:rPr>
                <w:color w:val="000000"/>
                <w:sz w:val="20"/>
                <w:szCs w:val="20"/>
              </w:rPr>
              <w:t>0.0980</w:t>
            </w:r>
          </w:p>
        </w:tc>
      </w:tr>
      <w:tr w:rsidR="006F221A" w:rsidRPr="009772A4" w:rsidTr="00986928">
        <w:trPr>
          <w:trHeight w:val="207"/>
        </w:trPr>
        <w:tc>
          <w:tcPr>
            <w:tcW w:w="5833" w:type="dxa"/>
            <w:tcBorders>
              <w:top w:val="nil"/>
              <w:left w:val="nil"/>
              <w:bottom w:val="nil"/>
              <w:right w:val="nil"/>
            </w:tcBorders>
            <w:shd w:val="clear" w:color="auto" w:fill="auto"/>
            <w:noWrap/>
            <w:vAlign w:val="bottom"/>
            <w:hideMark/>
          </w:tcPr>
          <w:p w:rsidR="006F221A" w:rsidRPr="009772A4" w:rsidRDefault="006F221A" w:rsidP="00986928">
            <w:pPr>
              <w:rPr>
                <w:color w:val="000000"/>
                <w:sz w:val="20"/>
                <w:szCs w:val="20"/>
              </w:rPr>
            </w:pPr>
          </w:p>
        </w:tc>
        <w:tc>
          <w:tcPr>
            <w:tcW w:w="1229"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r w:rsidRPr="009772A4">
              <w:rPr>
                <w:color w:val="000000"/>
                <w:sz w:val="20"/>
                <w:szCs w:val="20"/>
              </w:rPr>
              <w:t>(0.189)</w:t>
            </w:r>
          </w:p>
        </w:tc>
        <w:tc>
          <w:tcPr>
            <w:tcW w:w="1125"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r w:rsidRPr="009772A4">
              <w:rPr>
                <w:color w:val="000000"/>
                <w:sz w:val="20"/>
                <w:szCs w:val="20"/>
              </w:rPr>
              <w:t>(0.194)</w:t>
            </w:r>
          </w:p>
        </w:tc>
        <w:tc>
          <w:tcPr>
            <w:tcW w:w="1008"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r w:rsidRPr="009772A4">
              <w:rPr>
                <w:color w:val="000000"/>
                <w:sz w:val="20"/>
                <w:szCs w:val="20"/>
              </w:rPr>
              <w:t>(0.196)</w:t>
            </w:r>
          </w:p>
        </w:tc>
      </w:tr>
      <w:tr w:rsidR="006F221A" w:rsidRPr="009772A4" w:rsidTr="00986928">
        <w:trPr>
          <w:trHeight w:val="207"/>
        </w:trPr>
        <w:tc>
          <w:tcPr>
            <w:tcW w:w="5833" w:type="dxa"/>
            <w:tcBorders>
              <w:top w:val="nil"/>
              <w:left w:val="nil"/>
              <w:bottom w:val="nil"/>
              <w:right w:val="nil"/>
            </w:tcBorders>
            <w:shd w:val="clear" w:color="auto" w:fill="auto"/>
            <w:noWrap/>
            <w:vAlign w:val="bottom"/>
            <w:hideMark/>
          </w:tcPr>
          <w:p w:rsidR="006F221A" w:rsidRPr="009772A4" w:rsidRDefault="006F221A" w:rsidP="00986928">
            <w:pPr>
              <w:rPr>
                <w:color w:val="000000"/>
                <w:sz w:val="20"/>
                <w:szCs w:val="20"/>
              </w:rPr>
            </w:pPr>
          </w:p>
        </w:tc>
        <w:tc>
          <w:tcPr>
            <w:tcW w:w="1229"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p>
        </w:tc>
        <w:tc>
          <w:tcPr>
            <w:tcW w:w="1125"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p>
        </w:tc>
        <w:tc>
          <w:tcPr>
            <w:tcW w:w="1008"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p>
        </w:tc>
      </w:tr>
      <w:tr w:rsidR="006F221A" w:rsidRPr="009772A4" w:rsidTr="00986928">
        <w:trPr>
          <w:trHeight w:val="207"/>
        </w:trPr>
        <w:tc>
          <w:tcPr>
            <w:tcW w:w="5833" w:type="dxa"/>
            <w:tcBorders>
              <w:top w:val="nil"/>
              <w:left w:val="nil"/>
              <w:bottom w:val="nil"/>
              <w:right w:val="nil"/>
            </w:tcBorders>
            <w:shd w:val="clear" w:color="auto" w:fill="auto"/>
            <w:noWrap/>
            <w:vAlign w:val="bottom"/>
            <w:hideMark/>
          </w:tcPr>
          <w:p w:rsidR="006F221A" w:rsidRPr="009772A4" w:rsidRDefault="006F221A" w:rsidP="00986928">
            <w:pPr>
              <w:rPr>
                <w:color w:val="000000"/>
                <w:sz w:val="20"/>
                <w:szCs w:val="20"/>
              </w:rPr>
            </w:pPr>
            <w:r w:rsidRPr="009772A4">
              <w:rPr>
                <w:color w:val="000000"/>
                <w:sz w:val="20"/>
                <w:szCs w:val="20"/>
              </w:rPr>
              <w:t>Prob test negative correct</w:t>
            </w:r>
          </w:p>
        </w:tc>
        <w:tc>
          <w:tcPr>
            <w:tcW w:w="1229"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r w:rsidRPr="009772A4">
              <w:rPr>
                <w:color w:val="000000"/>
                <w:sz w:val="20"/>
                <w:szCs w:val="20"/>
              </w:rPr>
              <w:t>0.0894</w:t>
            </w:r>
          </w:p>
        </w:tc>
        <w:tc>
          <w:tcPr>
            <w:tcW w:w="1125"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r w:rsidRPr="009772A4">
              <w:rPr>
                <w:color w:val="000000"/>
                <w:sz w:val="20"/>
                <w:szCs w:val="20"/>
              </w:rPr>
              <w:t>0.0821</w:t>
            </w:r>
          </w:p>
        </w:tc>
        <w:tc>
          <w:tcPr>
            <w:tcW w:w="1008"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r w:rsidRPr="009772A4">
              <w:rPr>
                <w:color w:val="000000"/>
                <w:sz w:val="20"/>
                <w:szCs w:val="20"/>
              </w:rPr>
              <w:t>0.0922</w:t>
            </w:r>
          </w:p>
        </w:tc>
      </w:tr>
      <w:tr w:rsidR="006F221A" w:rsidRPr="009772A4" w:rsidTr="00986928">
        <w:trPr>
          <w:trHeight w:val="207"/>
        </w:trPr>
        <w:tc>
          <w:tcPr>
            <w:tcW w:w="5833" w:type="dxa"/>
            <w:tcBorders>
              <w:top w:val="nil"/>
              <w:left w:val="nil"/>
              <w:bottom w:val="nil"/>
              <w:right w:val="nil"/>
            </w:tcBorders>
            <w:shd w:val="clear" w:color="auto" w:fill="auto"/>
            <w:noWrap/>
            <w:vAlign w:val="bottom"/>
            <w:hideMark/>
          </w:tcPr>
          <w:p w:rsidR="006F221A" w:rsidRPr="009772A4" w:rsidRDefault="006F221A" w:rsidP="00986928">
            <w:pPr>
              <w:rPr>
                <w:color w:val="000000"/>
                <w:sz w:val="20"/>
                <w:szCs w:val="20"/>
              </w:rPr>
            </w:pPr>
          </w:p>
        </w:tc>
        <w:tc>
          <w:tcPr>
            <w:tcW w:w="1229"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r w:rsidRPr="009772A4">
              <w:rPr>
                <w:color w:val="000000"/>
                <w:sz w:val="20"/>
                <w:szCs w:val="20"/>
              </w:rPr>
              <w:t>(0.0861)</w:t>
            </w:r>
          </w:p>
        </w:tc>
        <w:tc>
          <w:tcPr>
            <w:tcW w:w="1125"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r w:rsidRPr="009772A4">
              <w:rPr>
                <w:color w:val="000000"/>
                <w:sz w:val="20"/>
                <w:szCs w:val="20"/>
              </w:rPr>
              <w:t>(0.0889)</w:t>
            </w:r>
          </w:p>
        </w:tc>
        <w:tc>
          <w:tcPr>
            <w:tcW w:w="1008"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r w:rsidRPr="009772A4">
              <w:rPr>
                <w:color w:val="000000"/>
                <w:sz w:val="20"/>
                <w:szCs w:val="20"/>
              </w:rPr>
              <w:t>(0.0902)</w:t>
            </w:r>
          </w:p>
        </w:tc>
      </w:tr>
      <w:tr w:rsidR="006F221A" w:rsidRPr="009772A4" w:rsidTr="00986928">
        <w:trPr>
          <w:trHeight w:val="207"/>
        </w:trPr>
        <w:tc>
          <w:tcPr>
            <w:tcW w:w="5833" w:type="dxa"/>
            <w:tcBorders>
              <w:top w:val="nil"/>
              <w:left w:val="nil"/>
              <w:bottom w:val="nil"/>
              <w:right w:val="nil"/>
            </w:tcBorders>
            <w:shd w:val="clear" w:color="auto" w:fill="auto"/>
            <w:noWrap/>
            <w:vAlign w:val="bottom"/>
            <w:hideMark/>
          </w:tcPr>
          <w:p w:rsidR="006F221A" w:rsidRPr="009772A4" w:rsidRDefault="006F221A" w:rsidP="00986928">
            <w:pPr>
              <w:rPr>
                <w:color w:val="000000"/>
                <w:sz w:val="20"/>
                <w:szCs w:val="20"/>
              </w:rPr>
            </w:pPr>
          </w:p>
        </w:tc>
        <w:tc>
          <w:tcPr>
            <w:tcW w:w="1229"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p>
        </w:tc>
        <w:tc>
          <w:tcPr>
            <w:tcW w:w="1125"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p>
        </w:tc>
        <w:tc>
          <w:tcPr>
            <w:tcW w:w="1008"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p>
        </w:tc>
      </w:tr>
      <w:tr w:rsidR="006F221A" w:rsidRPr="009772A4" w:rsidTr="00986928">
        <w:trPr>
          <w:trHeight w:val="207"/>
        </w:trPr>
        <w:tc>
          <w:tcPr>
            <w:tcW w:w="5833" w:type="dxa"/>
            <w:tcBorders>
              <w:top w:val="nil"/>
              <w:left w:val="nil"/>
              <w:bottom w:val="nil"/>
              <w:right w:val="nil"/>
            </w:tcBorders>
            <w:shd w:val="clear" w:color="auto" w:fill="auto"/>
            <w:noWrap/>
            <w:vAlign w:val="bottom"/>
            <w:hideMark/>
          </w:tcPr>
          <w:p w:rsidR="006F221A" w:rsidRPr="009772A4" w:rsidRDefault="006F221A" w:rsidP="00986928">
            <w:pPr>
              <w:rPr>
                <w:color w:val="000000"/>
                <w:sz w:val="20"/>
                <w:szCs w:val="20"/>
              </w:rPr>
            </w:pPr>
            <w:r w:rsidRPr="009772A4">
              <w:rPr>
                <w:color w:val="000000"/>
                <w:sz w:val="20"/>
                <w:szCs w:val="20"/>
              </w:rPr>
              <w:t>Prob test positive correct</w:t>
            </w:r>
          </w:p>
        </w:tc>
        <w:tc>
          <w:tcPr>
            <w:tcW w:w="1229"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r w:rsidRPr="009772A4">
              <w:rPr>
                <w:color w:val="000000"/>
                <w:sz w:val="20"/>
                <w:szCs w:val="20"/>
              </w:rPr>
              <w:t>-0.00753</w:t>
            </w:r>
          </w:p>
        </w:tc>
        <w:tc>
          <w:tcPr>
            <w:tcW w:w="1125"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r w:rsidRPr="009772A4">
              <w:rPr>
                <w:color w:val="000000"/>
                <w:sz w:val="20"/>
                <w:szCs w:val="20"/>
              </w:rPr>
              <w:t>-0.0264</w:t>
            </w:r>
          </w:p>
        </w:tc>
        <w:tc>
          <w:tcPr>
            <w:tcW w:w="1008"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r w:rsidRPr="009772A4">
              <w:rPr>
                <w:color w:val="000000"/>
                <w:sz w:val="20"/>
                <w:szCs w:val="20"/>
              </w:rPr>
              <w:t>-0.0387</w:t>
            </w:r>
          </w:p>
        </w:tc>
      </w:tr>
      <w:tr w:rsidR="006F221A" w:rsidRPr="009772A4" w:rsidTr="00986928">
        <w:trPr>
          <w:trHeight w:val="207"/>
        </w:trPr>
        <w:tc>
          <w:tcPr>
            <w:tcW w:w="5833" w:type="dxa"/>
            <w:tcBorders>
              <w:top w:val="nil"/>
              <w:left w:val="nil"/>
              <w:bottom w:val="nil"/>
              <w:right w:val="nil"/>
            </w:tcBorders>
            <w:shd w:val="clear" w:color="auto" w:fill="auto"/>
            <w:noWrap/>
            <w:vAlign w:val="bottom"/>
            <w:hideMark/>
          </w:tcPr>
          <w:p w:rsidR="006F221A" w:rsidRPr="009772A4" w:rsidRDefault="006F221A" w:rsidP="00986928">
            <w:pPr>
              <w:rPr>
                <w:color w:val="000000"/>
                <w:sz w:val="20"/>
                <w:szCs w:val="20"/>
              </w:rPr>
            </w:pPr>
          </w:p>
        </w:tc>
        <w:tc>
          <w:tcPr>
            <w:tcW w:w="1229"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r w:rsidRPr="009772A4">
              <w:rPr>
                <w:color w:val="000000"/>
                <w:sz w:val="20"/>
                <w:szCs w:val="20"/>
              </w:rPr>
              <w:t>(0.0855)</w:t>
            </w:r>
          </w:p>
        </w:tc>
        <w:tc>
          <w:tcPr>
            <w:tcW w:w="1125"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r w:rsidRPr="009772A4">
              <w:rPr>
                <w:color w:val="000000"/>
                <w:sz w:val="20"/>
                <w:szCs w:val="20"/>
              </w:rPr>
              <w:t>(0.0910)</w:t>
            </w:r>
          </w:p>
        </w:tc>
        <w:tc>
          <w:tcPr>
            <w:tcW w:w="1008"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r w:rsidRPr="009772A4">
              <w:rPr>
                <w:color w:val="000000"/>
                <w:sz w:val="20"/>
                <w:szCs w:val="20"/>
              </w:rPr>
              <w:t>(0.0931)</w:t>
            </w:r>
          </w:p>
        </w:tc>
      </w:tr>
      <w:tr w:rsidR="006F221A" w:rsidRPr="009772A4" w:rsidTr="00986928">
        <w:trPr>
          <w:trHeight w:val="207"/>
        </w:trPr>
        <w:tc>
          <w:tcPr>
            <w:tcW w:w="5833" w:type="dxa"/>
            <w:tcBorders>
              <w:top w:val="nil"/>
              <w:left w:val="nil"/>
              <w:bottom w:val="nil"/>
              <w:right w:val="nil"/>
            </w:tcBorders>
            <w:shd w:val="clear" w:color="auto" w:fill="auto"/>
            <w:noWrap/>
            <w:vAlign w:val="bottom"/>
            <w:hideMark/>
          </w:tcPr>
          <w:p w:rsidR="006F221A" w:rsidRPr="009772A4" w:rsidRDefault="006F221A" w:rsidP="00986928">
            <w:pPr>
              <w:rPr>
                <w:color w:val="000000"/>
                <w:sz w:val="20"/>
                <w:szCs w:val="20"/>
              </w:rPr>
            </w:pPr>
          </w:p>
        </w:tc>
        <w:tc>
          <w:tcPr>
            <w:tcW w:w="1229"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p>
        </w:tc>
        <w:tc>
          <w:tcPr>
            <w:tcW w:w="1125"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p>
        </w:tc>
        <w:tc>
          <w:tcPr>
            <w:tcW w:w="1008"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p>
        </w:tc>
      </w:tr>
      <w:tr w:rsidR="006F221A" w:rsidRPr="009772A4" w:rsidTr="00986928">
        <w:trPr>
          <w:trHeight w:val="207"/>
        </w:trPr>
        <w:tc>
          <w:tcPr>
            <w:tcW w:w="5833" w:type="dxa"/>
            <w:tcBorders>
              <w:top w:val="nil"/>
              <w:left w:val="nil"/>
              <w:bottom w:val="nil"/>
              <w:right w:val="nil"/>
            </w:tcBorders>
            <w:shd w:val="clear" w:color="auto" w:fill="auto"/>
            <w:noWrap/>
            <w:vAlign w:val="bottom"/>
            <w:hideMark/>
          </w:tcPr>
          <w:p w:rsidR="006F221A" w:rsidRPr="009772A4" w:rsidRDefault="006F221A" w:rsidP="00986928">
            <w:pPr>
              <w:rPr>
                <w:color w:val="000000"/>
                <w:sz w:val="20"/>
                <w:szCs w:val="20"/>
              </w:rPr>
            </w:pPr>
            <w:r w:rsidRPr="009772A4">
              <w:rPr>
                <w:color w:val="000000"/>
                <w:sz w:val="20"/>
                <w:szCs w:val="20"/>
              </w:rPr>
              <w:t>ACT more effective (Dummy)</w:t>
            </w:r>
          </w:p>
        </w:tc>
        <w:tc>
          <w:tcPr>
            <w:tcW w:w="1229"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p>
        </w:tc>
        <w:tc>
          <w:tcPr>
            <w:tcW w:w="1125"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p>
        </w:tc>
        <w:tc>
          <w:tcPr>
            <w:tcW w:w="1008"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r w:rsidRPr="009772A4">
              <w:rPr>
                <w:color w:val="000000"/>
                <w:sz w:val="20"/>
                <w:szCs w:val="20"/>
              </w:rPr>
              <w:t>-0.00287</w:t>
            </w:r>
          </w:p>
        </w:tc>
      </w:tr>
      <w:tr w:rsidR="006F221A" w:rsidRPr="009772A4" w:rsidTr="00986928">
        <w:trPr>
          <w:trHeight w:val="207"/>
        </w:trPr>
        <w:tc>
          <w:tcPr>
            <w:tcW w:w="5833" w:type="dxa"/>
            <w:tcBorders>
              <w:top w:val="nil"/>
              <w:left w:val="nil"/>
              <w:bottom w:val="nil"/>
              <w:right w:val="nil"/>
            </w:tcBorders>
            <w:shd w:val="clear" w:color="auto" w:fill="auto"/>
            <w:noWrap/>
            <w:vAlign w:val="bottom"/>
            <w:hideMark/>
          </w:tcPr>
          <w:p w:rsidR="006F221A" w:rsidRPr="009772A4" w:rsidRDefault="006F221A" w:rsidP="00986928">
            <w:pPr>
              <w:rPr>
                <w:color w:val="000000"/>
                <w:sz w:val="20"/>
                <w:szCs w:val="20"/>
              </w:rPr>
            </w:pPr>
          </w:p>
        </w:tc>
        <w:tc>
          <w:tcPr>
            <w:tcW w:w="1229"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p>
        </w:tc>
        <w:tc>
          <w:tcPr>
            <w:tcW w:w="1125"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p>
        </w:tc>
        <w:tc>
          <w:tcPr>
            <w:tcW w:w="1008"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r w:rsidRPr="009772A4">
              <w:rPr>
                <w:color w:val="000000"/>
                <w:sz w:val="20"/>
                <w:szCs w:val="20"/>
              </w:rPr>
              <w:t>(0.0507)</w:t>
            </w:r>
          </w:p>
        </w:tc>
      </w:tr>
      <w:tr w:rsidR="006F221A" w:rsidRPr="009772A4" w:rsidTr="00986928">
        <w:trPr>
          <w:trHeight w:val="207"/>
        </w:trPr>
        <w:tc>
          <w:tcPr>
            <w:tcW w:w="5833" w:type="dxa"/>
            <w:tcBorders>
              <w:top w:val="nil"/>
              <w:left w:val="nil"/>
              <w:bottom w:val="nil"/>
              <w:right w:val="nil"/>
            </w:tcBorders>
            <w:shd w:val="clear" w:color="auto" w:fill="auto"/>
            <w:noWrap/>
            <w:vAlign w:val="bottom"/>
            <w:hideMark/>
          </w:tcPr>
          <w:p w:rsidR="006F221A" w:rsidRPr="009772A4" w:rsidRDefault="006F221A" w:rsidP="00986928">
            <w:pPr>
              <w:rPr>
                <w:color w:val="000000"/>
                <w:sz w:val="20"/>
                <w:szCs w:val="20"/>
              </w:rPr>
            </w:pPr>
          </w:p>
        </w:tc>
        <w:tc>
          <w:tcPr>
            <w:tcW w:w="1229"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p>
        </w:tc>
        <w:tc>
          <w:tcPr>
            <w:tcW w:w="1125"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p>
        </w:tc>
        <w:tc>
          <w:tcPr>
            <w:tcW w:w="1008"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p>
        </w:tc>
      </w:tr>
      <w:tr w:rsidR="006F221A" w:rsidRPr="009772A4" w:rsidTr="00986928">
        <w:trPr>
          <w:trHeight w:val="207"/>
        </w:trPr>
        <w:tc>
          <w:tcPr>
            <w:tcW w:w="5833" w:type="dxa"/>
            <w:tcBorders>
              <w:top w:val="nil"/>
              <w:left w:val="nil"/>
              <w:bottom w:val="nil"/>
              <w:right w:val="nil"/>
            </w:tcBorders>
            <w:shd w:val="clear" w:color="auto" w:fill="auto"/>
            <w:noWrap/>
            <w:vAlign w:val="bottom"/>
            <w:hideMark/>
          </w:tcPr>
          <w:p w:rsidR="006F221A" w:rsidRPr="009772A4" w:rsidRDefault="006F221A" w:rsidP="00986928">
            <w:pPr>
              <w:rPr>
                <w:color w:val="000000"/>
                <w:sz w:val="20"/>
                <w:szCs w:val="20"/>
              </w:rPr>
            </w:pPr>
            <w:r w:rsidRPr="009772A4">
              <w:rPr>
                <w:color w:val="000000"/>
                <w:sz w:val="20"/>
                <w:szCs w:val="20"/>
              </w:rPr>
              <w:t>Admission to hospital - Severity</w:t>
            </w:r>
          </w:p>
        </w:tc>
        <w:tc>
          <w:tcPr>
            <w:tcW w:w="1229"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p>
        </w:tc>
        <w:tc>
          <w:tcPr>
            <w:tcW w:w="1125"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p>
        </w:tc>
        <w:tc>
          <w:tcPr>
            <w:tcW w:w="1008"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r w:rsidRPr="009772A4">
              <w:rPr>
                <w:color w:val="000000"/>
                <w:sz w:val="20"/>
                <w:szCs w:val="20"/>
              </w:rPr>
              <w:t>0.171</w:t>
            </w:r>
          </w:p>
        </w:tc>
      </w:tr>
      <w:tr w:rsidR="006F221A" w:rsidRPr="009772A4" w:rsidTr="00986928">
        <w:trPr>
          <w:trHeight w:val="207"/>
        </w:trPr>
        <w:tc>
          <w:tcPr>
            <w:tcW w:w="5833" w:type="dxa"/>
            <w:tcBorders>
              <w:top w:val="nil"/>
              <w:left w:val="nil"/>
              <w:bottom w:val="nil"/>
              <w:right w:val="nil"/>
            </w:tcBorders>
            <w:shd w:val="clear" w:color="auto" w:fill="auto"/>
            <w:noWrap/>
            <w:vAlign w:val="bottom"/>
            <w:hideMark/>
          </w:tcPr>
          <w:p w:rsidR="006F221A" w:rsidRPr="009772A4" w:rsidRDefault="006F221A" w:rsidP="00986928">
            <w:pPr>
              <w:rPr>
                <w:color w:val="000000"/>
                <w:sz w:val="20"/>
                <w:szCs w:val="20"/>
              </w:rPr>
            </w:pPr>
          </w:p>
        </w:tc>
        <w:tc>
          <w:tcPr>
            <w:tcW w:w="1229"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p>
        </w:tc>
        <w:tc>
          <w:tcPr>
            <w:tcW w:w="1125"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p>
        </w:tc>
        <w:tc>
          <w:tcPr>
            <w:tcW w:w="1008"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r w:rsidRPr="009772A4">
              <w:rPr>
                <w:color w:val="000000"/>
                <w:sz w:val="20"/>
                <w:szCs w:val="20"/>
              </w:rPr>
              <w:t>(0.207)</w:t>
            </w:r>
          </w:p>
        </w:tc>
      </w:tr>
      <w:tr w:rsidR="006F221A" w:rsidRPr="009772A4" w:rsidTr="00986928">
        <w:trPr>
          <w:trHeight w:val="207"/>
        </w:trPr>
        <w:tc>
          <w:tcPr>
            <w:tcW w:w="5833" w:type="dxa"/>
            <w:tcBorders>
              <w:top w:val="nil"/>
              <w:left w:val="nil"/>
              <w:bottom w:val="nil"/>
              <w:right w:val="nil"/>
            </w:tcBorders>
            <w:shd w:val="clear" w:color="auto" w:fill="auto"/>
            <w:noWrap/>
            <w:vAlign w:val="bottom"/>
            <w:hideMark/>
          </w:tcPr>
          <w:p w:rsidR="006F221A" w:rsidRPr="009772A4" w:rsidRDefault="006F221A" w:rsidP="00986928">
            <w:pPr>
              <w:rPr>
                <w:color w:val="000000"/>
                <w:sz w:val="20"/>
                <w:szCs w:val="20"/>
              </w:rPr>
            </w:pPr>
          </w:p>
        </w:tc>
        <w:tc>
          <w:tcPr>
            <w:tcW w:w="1229"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p>
        </w:tc>
        <w:tc>
          <w:tcPr>
            <w:tcW w:w="1125"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p>
        </w:tc>
        <w:tc>
          <w:tcPr>
            <w:tcW w:w="1008"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p>
        </w:tc>
      </w:tr>
      <w:tr w:rsidR="006F221A" w:rsidRPr="009772A4" w:rsidTr="00986928">
        <w:trPr>
          <w:trHeight w:val="207"/>
        </w:trPr>
        <w:tc>
          <w:tcPr>
            <w:tcW w:w="5833" w:type="dxa"/>
            <w:tcBorders>
              <w:top w:val="nil"/>
              <w:left w:val="nil"/>
              <w:bottom w:val="nil"/>
              <w:right w:val="nil"/>
            </w:tcBorders>
            <w:shd w:val="clear" w:color="auto" w:fill="auto"/>
            <w:noWrap/>
            <w:vAlign w:val="bottom"/>
            <w:hideMark/>
          </w:tcPr>
          <w:p w:rsidR="006F221A" w:rsidRPr="009772A4" w:rsidRDefault="006F221A" w:rsidP="00986928">
            <w:pPr>
              <w:rPr>
                <w:color w:val="000000"/>
                <w:sz w:val="20"/>
                <w:szCs w:val="20"/>
              </w:rPr>
            </w:pPr>
            <w:r w:rsidRPr="009772A4">
              <w:rPr>
                <w:color w:val="000000"/>
                <w:sz w:val="20"/>
                <w:szCs w:val="20"/>
              </w:rPr>
              <w:t>Admission to hospital - Progression over time</w:t>
            </w:r>
          </w:p>
        </w:tc>
        <w:tc>
          <w:tcPr>
            <w:tcW w:w="1229"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p>
        </w:tc>
        <w:tc>
          <w:tcPr>
            <w:tcW w:w="1125"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p>
        </w:tc>
        <w:tc>
          <w:tcPr>
            <w:tcW w:w="1008"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r w:rsidRPr="009772A4">
              <w:rPr>
                <w:color w:val="000000"/>
                <w:sz w:val="20"/>
                <w:szCs w:val="20"/>
              </w:rPr>
              <w:t>0.0772</w:t>
            </w:r>
          </w:p>
        </w:tc>
      </w:tr>
      <w:tr w:rsidR="006F221A" w:rsidRPr="009772A4" w:rsidTr="00986928">
        <w:trPr>
          <w:trHeight w:val="207"/>
        </w:trPr>
        <w:tc>
          <w:tcPr>
            <w:tcW w:w="5833" w:type="dxa"/>
            <w:tcBorders>
              <w:top w:val="nil"/>
              <w:left w:val="nil"/>
              <w:bottom w:val="nil"/>
              <w:right w:val="nil"/>
            </w:tcBorders>
            <w:shd w:val="clear" w:color="auto" w:fill="auto"/>
            <w:noWrap/>
            <w:vAlign w:val="bottom"/>
            <w:hideMark/>
          </w:tcPr>
          <w:p w:rsidR="006F221A" w:rsidRPr="009772A4" w:rsidRDefault="006F221A" w:rsidP="00986928">
            <w:pPr>
              <w:rPr>
                <w:color w:val="000000"/>
                <w:sz w:val="20"/>
                <w:szCs w:val="20"/>
              </w:rPr>
            </w:pPr>
          </w:p>
        </w:tc>
        <w:tc>
          <w:tcPr>
            <w:tcW w:w="1229"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p>
        </w:tc>
        <w:tc>
          <w:tcPr>
            <w:tcW w:w="1125"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p>
        </w:tc>
        <w:tc>
          <w:tcPr>
            <w:tcW w:w="1008"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r w:rsidRPr="009772A4">
              <w:rPr>
                <w:color w:val="000000"/>
                <w:sz w:val="20"/>
                <w:szCs w:val="20"/>
              </w:rPr>
              <w:t>(0.132)</w:t>
            </w:r>
          </w:p>
        </w:tc>
      </w:tr>
      <w:tr w:rsidR="006F221A" w:rsidRPr="009772A4" w:rsidTr="00986928">
        <w:trPr>
          <w:trHeight w:val="207"/>
        </w:trPr>
        <w:tc>
          <w:tcPr>
            <w:tcW w:w="5833" w:type="dxa"/>
            <w:tcBorders>
              <w:top w:val="nil"/>
              <w:left w:val="nil"/>
              <w:bottom w:val="nil"/>
              <w:right w:val="nil"/>
            </w:tcBorders>
            <w:shd w:val="clear" w:color="auto" w:fill="auto"/>
            <w:noWrap/>
            <w:vAlign w:val="bottom"/>
            <w:hideMark/>
          </w:tcPr>
          <w:p w:rsidR="006F221A" w:rsidRPr="009772A4" w:rsidRDefault="006F221A" w:rsidP="00986928">
            <w:pPr>
              <w:rPr>
                <w:color w:val="000000"/>
                <w:sz w:val="20"/>
                <w:szCs w:val="20"/>
              </w:rPr>
            </w:pPr>
          </w:p>
        </w:tc>
        <w:tc>
          <w:tcPr>
            <w:tcW w:w="1229"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p>
        </w:tc>
        <w:tc>
          <w:tcPr>
            <w:tcW w:w="1125"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p>
        </w:tc>
        <w:tc>
          <w:tcPr>
            <w:tcW w:w="1008"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p>
        </w:tc>
      </w:tr>
      <w:tr w:rsidR="006F221A" w:rsidRPr="009772A4" w:rsidTr="00986928">
        <w:trPr>
          <w:trHeight w:val="207"/>
        </w:trPr>
        <w:tc>
          <w:tcPr>
            <w:tcW w:w="5833" w:type="dxa"/>
            <w:tcBorders>
              <w:top w:val="nil"/>
              <w:left w:val="nil"/>
              <w:bottom w:val="nil"/>
              <w:right w:val="nil"/>
            </w:tcBorders>
            <w:shd w:val="clear" w:color="auto" w:fill="auto"/>
            <w:noWrap/>
            <w:vAlign w:val="bottom"/>
            <w:hideMark/>
          </w:tcPr>
          <w:p w:rsidR="006F221A" w:rsidRPr="009772A4" w:rsidRDefault="006F221A" w:rsidP="00986928">
            <w:pPr>
              <w:rPr>
                <w:color w:val="000000"/>
                <w:sz w:val="20"/>
                <w:szCs w:val="20"/>
              </w:rPr>
            </w:pPr>
            <w:r w:rsidRPr="009772A4">
              <w:rPr>
                <w:color w:val="000000"/>
                <w:sz w:val="20"/>
                <w:szCs w:val="20"/>
              </w:rPr>
              <w:t>Enumerator fixed effects</w:t>
            </w:r>
          </w:p>
        </w:tc>
        <w:tc>
          <w:tcPr>
            <w:tcW w:w="1229"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r w:rsidRPr="009772A4">
              <w:rPr>
                <w:color w:val="000000"/>
                <w:sz w:val="20"/>
                <w:szCs w:val="20"/>
              </w:rPr>
              <w:t>Yes</w:t>
            </w:r>
          </w:p>
        </w:tc>
        <w:tc>
          <w:tcPr>
            <w:tcW w:w="1125"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r w:rsidRPr="009772A4">
              <w:rPr>
                <w:color w:val="000000"/>
                <w:sz w:val="20"/>
                <w:szCs w:val="20"/>
              </w:rPr>
              <w:t>Yes</w:t>
            </w:r>
          </w:p>
        </w:tc>
        <w:tc>
          <w:tcPr>
            <w:tcW w:w="1008"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r w:rsidRPr="009772A4">
              <w:rPr>
                <w:color w:val="000000"/>
                <w:sz w:val="20"/>
                <w:szCs w:val="20"/>
              </w:rPr>
              <w:t>Yes</w:t>
            </w:r>
          </w:p>
        </w:tc>
      </w:tr>
      <w:tr w:rsidR="006F221A" w:rsidRPr="009772A4" w:rsidTr="00986928">
        <w:trPr>
          <w:trHeight w:val="207"/>
        </w:trPr>
        <w:tc>
          <w:tcPr>
            <w:tcW w:w="5833" w:type="dxa"/>
            <w:tcBorders>
              <w:top w:val="nil"/>
              <w:left w:val="nil"/>
              <w:bottom w:val="nil"/>
              <w:right w:val="nil"/>
            </w:tcBorders>
            <w:shd w:val="clear" w:color="auto" w:fill="auto"/>
            <w:noWrap/>
            <w:vAlign w:val="bottom"/>
            <w:hideMark/>
          </w:tcPr>
          <w:p w:rsidR="006F221A" w:rsidRPr="009772A4" w:rsidRDefault="006F221A" w:rsidP="00986928">
            <w:pPr>
              <w:rPr>
                <w:color w:val="000000"/>
                <w:sz w:val="20"/>
                <w:szCs w:val="20"/>
              </w:rPr>
            </w:pPr>
            <w:r w:rsidRPr="009772A4">
              <w:rPr>
                <w:color w:val="000000"/>
                <w:sz w:val="20"/>
                <w:szCs w:val="20"/>
              </w:rPr>
              <w:t>Community fixed effects</w:t>
            </w:r>
          </w:p>
        </w:tc>
        <w:tc>
          <w:tcPr>
            <w:tcW w:w="1229"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r w:rsidRPr="009772A4">
              <w:rPr>
                <w:color w:val="000000"/>
                <w:sz w:val="20"/>
                <w:szCs w:val="20"/>
              </w:rPr>
              <w:t>Yes</w:t>
            </w:r>
          </w:p>
        </w:tc>
        <w:tc>
          <w:tcPr>
            <w:tcW w:w="1125"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r w:rsidRPr="009772A4">
              <w:rPr>
                <w:color w:val="000000"/>
                <w:sz w:val="20"/>
                <w:szCs w:val="20"/>
              </w:rPr>
              <w:t>Yes</w:t>
            </w:r>
          </w:p>
        </w:tc>
        <w:tc>
          <w:tcPr>
            <w:tcW w:w="1008"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r w:rsidRPr="009772A4">
              <w:rPr>
                <w:color w:val="000000"/>
                <w:sz w:val="20"/>
                <w:szCs w:val="20"/>
              </w:rPr>
              <w:t>Yes</w:t>
            </w:r>
          </w:p>
        </w:tc>
      </w:tr>
      <w:tr w:rsidR="006F221A" w:rsidRPr="009772A4" w:rsidTr="00986928">
        <w:trPr>
          <w:trHeight w:val="207"/>
        </w:trPr>
        <w:tc>
          <w:tcPr>
            <w:tcW w:w="5833" w:type="dxa"/>
            <w:tcBorders>
              <w:top w:val="nil"/>
              <w:left w:val="nil"/>
              <w:bottom w:val="nil"/>
              <w:right w:val="nil"/>
            </w:tcBorders>
            <w:shd w:val="clear" w:color="auto" w:fill="auto"/>
            <w:noWrap/>
            <w:vAlign w:val="bottom"/>
            <w:hideMark/>
          </w:tcPr>
          <w:p w:rsidR="006F221A" w:rsidRPr="009772A4" w:rsidRDefault="006F221A" w:rsidP="00986928">
            <w:pPr>
              <w:rPr>
                <w:color w:val="000000"/>
                <w:sz w:val="20"/>
                <w:szCs w:val="20"/>
              </w:rPr>
            </w:pPr>
            <w:r w:rsidRPr="009772A4">
              <w:rPr>
                <w:color w:val="000000"/>
                <w:sz w:val="20"/>
                <w:szCs w:val="20"/>
              </w:rPr>
              <w:t>Socio-demographic controls</w:t>
            </w:r>
          </w:p>
        </w:tc>
        <w:tc>
          <w:tcPr>
            <w:tcW w:w="1229"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r w:rsidRPr="009772A4">
              <w:rPr>
                <w:color w:val="000000"/>
                <w:sz w:val="20"/>
                <w:szCs w:val="20"/>
              </w:rPr>
              <w:t>No</w:t>
            </w:r>
          </w:p>
        </w:tc>
        <w:tc>
          <w:tcPr>
            <w:tcW w:w="1125"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r w:rsidRPr="009772A4">
              <w:rPr>
                <w:color w:val="000000"/>
                <w:sz w:val="20"/>
                <w:szCs w:val="20"/>
              </w:rPr>
              <w:t>Yes</w:t>
            </w:r>
          </w:p>
        </w:tc>
        <w:tc>
          <w:tcPr>
            <w:tcW w:w="1008"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r w:rsidRPr="009772A4">
              <w:rPr>
                <w:color w:val="000000"/>
                <w:sz w:val="20"/>
                <w:szCs w:val="20"/>
              </w:rPr>
              <w:t>Yes</w:t>
            </w:r>
          </w:p>
        </w:tc>
      </w:tr>
      <w:tr w:rsidR="006F221A" w:rsidRPr="009772A4" w:rsidTr="00986928">
        <w:trPr>
          <w:trHeight w:val="207"/>
        </w:trPr>
        <w:tc>
          <w:tcPr>
            <w:tcW w:w="5833" w:type="dxa"/>
            <w:tcBorders>
              <w:top w:val="nil"/>
              <w:left w:val="nil"/>
              <w:bottom w:val="nil"/>
              <w:right w:val="nil"/>
            </w:tcBorders>
            <w:shd w:val="clear" w:color="auto" w:fill="auto"/>
            <w:noWrap/>
            <w:vAlign w:val="bottom"/>
            <w:hideMark/>
          </w:tcPr>
          <w:p w:rsidR="006F221A" w:rsidRPr="009772A4" w:rsidRDefault="006F221A" w:rsidP="00986928">
            <w:pPr>
              <w:rPr>
                <w:color w:val="000000"/>
                <w:sz w:val="20"/>
                <w:szCs w:val="20"/>
              </w:rPr>
            </w:pPr>
          </w:p>
        </w:tc>
        <w:tc>
          <w:tcPr>
            <w:tcW w:w="1229"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p>
        </w:tc>
        <w:tc>
          <w:tcPr>
            <w:tcW w:w="1125"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p>
        </w:tc>
        <w:tc>
          <w:tcPr>
            <w:tcW w:w="1008" w:type="dxa"/>
            <w:tcBorders>
              <w:top w:val="nil"/>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p>
        </w:tc>
      </w:tr>
      <w:tr w:rsidR="006F221A" w:rsidRPr="009772A4" w:rsidTr="00986928">
        <w:trPr>
          <w:trHeight w:val="207"/>
        </w:trPr>
        <w:tc>
          <w:tcPr>
            <w:tcW w:w="5833" w:type="dxa"/>
            <w:tcBorders>
              <w:top w:val="single" w:sz="4" w:space="0" w:color="auto"/>
              <w:left w:val="nil"/>
              <w:bottom w:val="nil"/>
              <w:right w:val="nil"/>
            </w:tcBorders>
            <w:shd w:val="clear" w:color="auto" w:fill="auto"/>
            <w:noWrap/>
            <w:vAlign w:val="bottom"/>
            <w:hideMark/>
          </w:tcPr>
          <w:p w:rsidR="006F221A" w:rsidRPr="009772A4" w:rsidRDefault="006F221A" w:rsidP="00986928">
            <w:pPr>
              <w:rPr>
                <w:color w:val="000000"/>
                <w:sz w:val="20"/>
                <w:szCs w:val="20"/>
              </w:rPr>
            </w:pPr>
            <w:r w:rsidRPr="009772A4">
              <w:rPr>
                <w:color w:val="000000"/>
                <w:sz w:val="20"/>
                <w:szCs w:val="20"/>
              </w:rPr>
              <w:t>Dep Var Mean</w:t>
            </w:r>
          </w:p>
        </w:tc>
        <w:tc>
          <w:tcPr>
            <w:tcW w:w="1229" w:type="dxa"/>
            <w:tcBorders>
              <w:top w:val="single" w:sz="4" w:space="0" w:color="auto"/>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r w:rsidRPr="009772A4">
              <w:rPr>
                <w:color w:val="000000"/>
                <w:sz w:val="20"/>
                <w:szCs w:val="20"/>
              </w:rPr>
              <w:t>0.622</w:t>
            </w:r>
          </w:p>
        </w:tc>
        <w:tc>
          <w:tcPr>
            <w:tcW w:w="1125" w:type="dxa"/>
            <w:tcBorders>
              <w:top w:val="single" w:sz="4" w:space="0" w:color="auto"/>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r w:rsidRPr="009772A4">
              <w:rPr>
                <w:color w:val="000000"/>
                <w:sz w:val="20"/>
                <w:szCs w:val="20"/>
              </w:rPr>
              <w:t>0.622</w:t>
            </w:r>
          </w:p>
        </w:tc>
        <w:tc>
          <w:tcPr>
            <w:tcW w:w="1008" w:type="dxa"/>
            <w:tcBorders>
              <w:top w:val="single" w:sz="4" w:space="0" w:color="auto"/>
              <w:left w:val="nil"/>
              <w:bottom w:val="nil"/>
              <w:right w:val="nil"/>
            </w:tcBorders>
            <w:shd w:val="clear" w:color="auto" w:fill="auto"/>
            <w:noWrap/>
            <w:vAlign w:val="bottom"/>
            <w:hideMark/>
          </w:tcPr>
          <w:p w:rsidR="006F221A" w:rsidRPr="009772A4" w:rsidRDefault="006F221A" w:rsidP="00986928">
            <w:pPr>
              <w:jc w:val="center"/>
              <w:rPr>
                <w:color w:val="000000"/>
                <w:sz w:val="20"/>
                <w:szCs w:val="20"/>
              </w:rPr>
            </w:pPr>
            <w:r w:rsidRPr="009772A4">
              <w:rPr>
                <w:color w:val="000000"/>
                <w:sz w:val="20"/>
                <w:szCs w:val="20"/>
              </w:rPr>
              <w:t>0.622</w:t>
            </w:r>
          </w:p>
        </w:tc>
      </w:tr>
      <w:tr w:rsidR="006F221A" w:rsidRPr="009772A4" w:rsidTr="00986928">
        <w:trPr>
          <w:trHeight w:val="207"/>
        </w:trPr>
        <w:tc>
          <w:tcPr>
            <w:tcW w:w="5833" w:type="dxa"/>
            <w:tcBorders>
              <w:top w:val="nil"/>
              <w:left w:val="nil"/>
              <w:bottom w:val="single" w:sz="4" w:space="0" w:color="auto"/>
              <w:right w:val="nil"/>
            </w:tcBorders>
            <w:shd w:val="clear" w:color="auto" w:fill="auto"/>
            <w:noWrap/>
            <w:vAlign w:val="bottom"/>
            <w:hideMark/>
          </w:tcPr>
          <w:p w:rsidR="006F221A" w:rsidRPr="009772A4" w:rsidRDefault="006F221A" w:rsidP="00986928">
            <w:pPr>
              <w:rPr>
                <w:color w:val="000000"/>
                <w:sz w:val="20"/>
                <w:szCs w:val="20"/>
              </w:rPr>
            </w:pPr>
            <w:r w:rsidRPr="009772A4">
              <w:rPr>
                <w:color w:val="000000"/>
                <w:sz w:val="20"/>
                <w:szCs w:val="20"/>
              </w:rPr>
              <w:t>N</w:t>
            </w:r>
          </w:p>
        </w:tc>
        <w:tc>
          <w:tcPr>
            <w:tcW w:w="1229" w:type="dxa"/>
            <w:tcBorders>
              <w:top w:val="nil"/>
              <w:left w:val="nil"/>
              <w:bottom w:val="single" w:sz="4" w:space="0" w:color="auto"/>
              <w:right w:val="nil"/>
            </w:tcBorders>
            <w:shd w:val="clear" w:color="auto" w:fill="auto"/>
            <w:noWrap/>
            <w:vAlign w:val="bottom"/>
            <w:hideMark/>
          </w:tcPr>
          <w:p w:rsidR="006F221A" w:rsidRPr="009772A4" w:rsidRDefault="006F221A" w:rsidP="00986928">
            <w:pPr>
              <w:jc w:val="center"/>
              <w:rPr>
                <w:color w:val="000000"/>
                <w:sz w:val="20"/>
                <w:szCs w:val="20"/>
              </w:rPr>
            </w:pPr>
            <w:r w:rsidRPr="009772A4">
              <w:rPr>
                <w:color w:val="000000"/>
                <w:sz w:val="20"/>
                <w:szCs w:val="20"/>
              </w:rPr>
              <w:t>421</w:t>
            </w:r>
          </w:p>
        </w:tc>
        <w:tc>
          <w:tcPr>
            <w:tcW w:w="1125" w:type="dxa"/>
            <w:tcBorders>
              <w:top w:val="nil"/>
              <w:left w:val="nil"/>
              <w:bottom w:val="single" w:sz="4" w:space="0" w:color="auto"/>
              <w:right w:val="nil"/>
            </w:tcBorders>
            <w:shd w:val="clear" w:color="auto" w:fill="auto"/>
            <w:noWrap/>
            <w:vAlign w:val="bottom"/>
            <w:hideMark/>
          </w:tcPr>
          <w:p w:rsidR="006F221A" w:rsidRPr="009772A4" w:rsidRDefault="006F221A" w:rsidP="00986928">
            <w:pPr>
              <w:jc w:val="center"/>
              <w:rPr>
                <w:color w:val="000000"/>
                <w:sz w:val="20"/>
                <w:szCs w:val="20"/>
              </w:rPr>
            </w:pPr>
            <w:r w:rsidRPr="009772A4">
              <w:rPr>
                <w:color w:val="000000"/>
                <w:sz w:val="20"/>
                <w:szCs w:val="20"/>
              </w:rPr>
              <w:t>413</w:t>
            </w:r>
          </w:p>
        </w:tc>
        <w:tc>
          <w:tcPr>
            <w:tcW w:w="1008" w:type="dxa"/>
            <w:tcBorders>
              <w:top w:val="nil"/>
              <w:left w:val="nil"/>
              <w:bottom w:val="single" w:sz="4" w:space="0" w:color="auto"/>
              <w:right w:val="nil"/>
            </w:tcBorders>
            <w:shd w:val="clear" w:color="auto" w:fill="auto"/>
            <w:noWrap/>
            <w:vAlign w:val="bottom"/>
            <w:hideMark/>
          </w:tcPr>
          <w:p w:rsidR="006F221A" w:rsidRPr="009772A4" w:rsidRDefault="006F221A" w:rsidP="00986928">
            <w:pPr>
              <w:jc w:val="center"/>
              <w:rPr>
                <w:color w:val="000000"/>
                <w:sz w:val="20"/>
                <w:szCs w:val="20"/>
              </w:rPr>
            </w:pPr>
            <w:r w:rsidRPr="009772A4">
              <w:rPr>
                <w:color w:val="000000"/>
                <w:sz w:val="20"/>
                <w:szCs w:val="20"/>
              </w:rPr>
              <w:t>412</w:t>
            </w:r>
          </w:p>
        </w:tc>
      </w:tr>
      <w:tr w:rsidR="006F221A" w:rsidRPr="00E8476C" w:rsidTr="00986928">
        <w:trPr>
          <w:trHeight w:val="1896"/>
        </w:trPr>
        <w:tc>
          <w:tcPr>
            <w:tcW w:w="9195" w:type="dxa"/>
            <w:gridSpan w:val="4"/>
            <w:tcBorders>
              <w:top w:val="nil"/>
              <w:left w:val="nil"/>
              <w:bottom w:val="nil"/>
              <w:right w:val="nil"/>
            </w:tcBorders>
            <w:shd w:val="clear" w:color="auto" w:fill="auto"/>
            <w:noWrap/>
            <w:hideMark/>
          </w:tcPr>
          <w:p w:rsidR="006F221A" w:rsidRDefault="006F221A" w:rsidP="00986928">
            <w:pPr>
              <w:jc w:val="both"/>
              <w:rPr>
                <w:iCs/>
                <w:color w:val="000000"/>
                <w:sz w:val="16"/>
                <w:szCs w:val="16"/>
              </w:rPr>
            </w:pPr>
          </w:p>
          <w:p w:rsidR="006F221A" w:rsidRPr="00DC48AE" w:rsidRDefault="006F221A" w:rsidP="00986928">
            <w:pPr>
              <w:jc w:val="both"/>
              <w:rPr>
                <w:iCs/>
                <w:color w:val="000000"/>
                <w:sz w:val="16"/>
                <w:szCs w:val="16"/>
              </w:rPr>
            </w:pPr>
            <w:r w:rsidRPr="0030242D">
              <w:rPr>
                <w:iCs/>
                <w:color w:val="000000"/>
                <w:sz w:val="16"/>
                <w:szCs w:val="16"/>
              </w:rPr>
              <w:t xml:space="preserve">Notes: This table </w:t>
            </w:r>
            <w:r>
              <w:rPr>
                <w:iCs/>
                <w:color w:val="000000"/>
                <w:sz w:val="16"/>
                <w:szCs w:val="16"/>
              </w:rPr>
              <w:t xml:space="preserve">presents </w:t>
            </w:r>
            <w:r w:rsidRPr="0030242D">
              <w:rPr>
                <w:iCs/>
                <w:color w:val="000000"/>
                <w:sz w:val="16"/>
                <w:szCs w:val="16"/>
              </w:rPr>
              <w:t xml:space="preserve">linear probability model estimates of the association between prior beliefs and malaria testing behavior. </w:t>
            </w:r>
            <w:r>
              <w:rPr>
                <w:iCs/>
                <w:color w:val="000000"/>
                <w:sz w:val="16"/>
                <w:szCs w:val="16"/>
              </w:rPr>
              <w:t xml:space="preserve">The models also include interaction terms between RCT and ACT discounts, and the prior probability of having malaria. </w:t>
            </w:r>
            <w:r w:rsidRPr="0030242D">
              <w:rPr>
                <w:iCs/>
                <w:color w:val="000000"/>
                <w:sz w:val="16"/>
                <w:szCs w:val="16"/>
              </w:rPr>
              <w:t>Socio-demographic controls include age, gender, education level, occupation, wealth (in the lowest 40</w:t>
            </w:r>
            <w:r w:rsidRPr="0030242D">
              <w:rPr>
                <w:iCs/>
                <w:color w:val="000000"/>
                <w:sz w:val="16"/>
                <w:szCs w:val="16"/>
                <w:vertAlign w:val="superscript"/>
              </w:rPr>
              <w:t>th</w:t>
            </w:r>
            <w:r w:rsidRPr="0030242D">
              <w:rPr>
                <w:iCs/>
                <w:color w:val="000000"/>
                <w:sz w:val="16"/>
                <w:szCs w:val="16"/>
              </w:rPr>
              <w:t xml:space="preserve"> percentile of income distribution) and household size of respondent (patient and guardian if patient &lt;18years), gender of patient, and a dummy equal to 1 if respondent is the same as the patient. Enumerators fixed effects include a dummy per each of the 8 enumerators. Communities fixed effects include a dummy per each of the 3 communities. The variable "ACT more effective" is </w:t>
            </w:r>
            <w:r w:rsidRPr="0030242D">
              <w:rPr>
                <w:color w:val="000000"/>
                <w:sz w:val="16"/>
                <w:szCs w:val="16"/>
              </w:rPr>
              <w:t xml:space="preserve">a binary indicator for whether the respondent believes ACTs are more effective than another common antimalarial drug, Sulfadoxine/Pyrimethamine (Fansidar, SP); </w:t>
            </w:r>
            <w:r w:rsidRPr="0030242D">
              <w:rPr>
                <w:iCs/>
                <w:color w:val="000000"/>
                <w:sz w:val="16"/>
                <w:szCs w:val="16"/>
              </w:rPr>
              <w:t xml:space="preserve">The variable "Admission to hospital - Severity" is constructed as mean between probability of being admitted to the hospital in 2 days, 5 days, 2 weeks. The variable "Admission to hospital - Progression over time" is constructed as the difference between </w:t>
            </w:r>
            <w:proofErr w:type="gramStart"/>
            <w:r w:rsidRPr="0030242D">
              <w:rPr>
                <w:iCs/>
                <w:color w:val="000000"/>
                <w:sz w:val="16"/>
                <w:szCs w:val="16"/>
              </w:rPr>
              <w:t>probability</w:t>
            </w:r>
            <w:proofErr w:type="gramEnd"/>
            <w:r w:rsidRPr="0030242D">
              <w:rPr>
                <w:iCs/>
                <w:color w:val="000000"/>
                <w:sz w:val="16"/>
                <w:szCs w:val="16"/>
              </w:rPr>
              <w:t xml:space="preserve"> of being admitted to the hospital in 2 weeks and 2 days. Standard errors in parentheses. *p&lt;0.1 ** p&lt;</w:t>
            </w:r>
            <w:proofErr w:type="gramStart"/>
            <w:r w:rsidRPr="0030242D">
              <w:rPr>
                <w:iCs/>
                <w:color w:val="000000"/>
                <w:sz w:val="16"/>
                <w:szCs w:val="16"/>
              </w:rPr>
              <w:t>0.05  *</w:t>
            </w:r>
            <w:proofErr w:type="gramEnd"/>
            <w:r w:rsidRPr="0030242D">
              <w:rPr>
                <w:iCs/>
                <w:color w:val="000000"/>
                <w:sz w:val="16"/>
                <w:szCs w:val="16"/>
              </w:rPr>
              <w:t>** p&lt;0.01.</w:t>
            </w:r>
          </w:p>
        </w:tc>
      </w:tr>
    </w:tbl>
    <w:p w:rsidR="006F221A" w:rsidRDefault="006F221A" w:rsidP="006F221A">
      <w:pPr>
        <w:jc w:val="both"/>
        <w:rPr>
          <w:sz w:val="20"/>
          <w:szCs w:val="20"/>
        </w:rPr>
      </w:pPr>
    </w:p>
    <w:p w:rsidR="006F221A" w:rsidRDefault="006F221A" w:rsidP="006F221A">
      <w:pPr>
        <w:jc w:val="both"/>
        <w:rPr>
          <w:sz w:val="20"/>
          <w:szCs w:val="20"/>
        </w:rPr>
      </w:pPr>
    </w:p>
    <w:p w:rsidR="006F221A" w:rsidRDefault="006F221A" w:rsidP="006F221A">
      <w:pPr>
        <w:jc w:val="both"/>
        <w:rPr>
          <w:sz w:val="20"/>
          <w:szCs w:val="20"/>
        </w:rPr>
      </w:pPr>
    </w:p>
    <w:p w:rsidR="006F221A" w:rsidRDefault="006F221A" w:rsidP="006F221A">
      <w:pPr>
        <w:jc w:val="both"/>
        <w:rPr>
          <w:b/>
          <w:bCs/>
          <w:color w:val="000000"/>
          <w:sz w:val="22"/>
          <w:szCs w:val="22"/>
        </w:rPr>
      </w:pPr>
      <w:r>
        <w:rPr>
          <w:b/>
          <w:bCs/>
          <w:color w:val="000000"/>
          <w:sz w:val="22"/>
          <w:szCs w:val="22"/>
        </w:rPr>
        <w:t xml:space="preserve">Table 4: </w:t>
      </w:r>
      <w:r w:rsidRPr="00157BB7">
        <w:rPr>
          <w:b/>
          <w:bCs/>
          <w:color w:val="000000"/>
          <w:sz w:val="22"/>
          <w:szCs w:val="22"/>
        </w:rPr>
        <w:t>Linear probability model estimates of the association between prior beliefs and malaria testing behavior (linear relationship between beliefs and behavior)</w:t>
      </w:r>
      <w:r>
        <w:rPr>
          <w:b/>
          <w:bCs/>
          <w:color w:val="000000"/>
          <w:sz w:val="22"/>
          <w:szCs w:val="22"/>
        </w:rPr>
        <w:t>, by age of the patient</w:t>
      </w:r>
    </w:p>
    <w:p w:rsidR="006F221A" w:rsidRDefault="006F221A" w:rsidP="006F221A">
      <w:pPr>
        <w:jc w:val="both"/>
        <w:rPr>
          <w:sz w:val="20"/>
          <w:szCs w:val="20"/>
        </w:rPr>
      </w:pPr>
    </w:p>
    <w:tbl>
      <w:tblPr>
        <w:tblW w:w="8678" w:type="dxa"/>
        <w:tblInd w:w="108" w:type="dxa"/>
        <w:tblLook w:val="04A0" w:firstRow="1" w:lastRow="0" w:firstColumn="1" w:lastColumn="0" w:noHBand="0" w:noVBand="1"/>
      </w:tblPr>
      <w:tblGrid>
        <w:gridCol w:w="5063"/>
        <w:gridCol w:w="1205"/>
        <w:gridCol w:w="1205"/>
        <w:gridCol w:w="1205"/>
      </w:tblGrid>
      <w:tr w:rsidR="006F221A" w:rsidTr="00986928">
        <w:trPr>
          <w:trHeight w:val="315"/>
        </w:trPr>
        <w:tc>
          <w:tcPr>
            <w:tcW w:w="5063" w:type="dxa"/>
            <w:tcBorders>
              <w:top w:val="single" w:sz="4" w:space="0" w:color="auto"/>
              <w:left w:val="nil"/>
              <w:bottom w:val="nil"/>
              <w:right w:val="nil"/>
            </w:tcBorders>
            <w:shd w:val="clear" w:color="auto" w:fill="auto"/>
            <w:noWrap/>
            <w:vAlign w:val="bottom"/>
          </w:tcPr>
          <w:p w:rsidR="006F221A" w:rsidRDefault="006F221A" w:rsidP="00986928">
            <w:pPr>
              <w:rPr>
                <w:color w:val="000000"/>
                <w:sz w:val="20"/>
                <w:szCs w:val="20"/>
              </w:rPr>
            </w:pPr>
            <w:r w:rsidRPr="009772A4">
              <w:rPr>
                <w:b/>
                <w:bCs/>
                <w:color w:val="000000"/>
                <w:sz w:val="20"/>
                <w:szCs w:val="20"/>
              </w:rPr>
              <w:t>Dependent Variable: Had Any Malaria Test</w:t>
            </w:r>
          </w:p>
        </w:tc>
        <w:tc>
          <w:tcPr>
            <w:tcW w:w="1205" w:type="dxa"/>
            <w:tcBorders>
              <w:top w:val="single" w:sz="4" w:space="0" w:color="auto"/>
              <w:left w:val="nil"/>
              <w:bottom w:val="nil"/>
              <w:right w:val="nil"/>
            </w:tcBorders>
            <w:shd w:val="clear" w:color="auto" w:fill="auto"/>
            <w:noWrap/>
            <w:vAlign w:val="bottom"/>
          </w:tcPr>
          <w:p w:rsidR="006F221A" w:rsidRDefault="006F221A" w:rsidP="00986928">
            <w:pPr>
              <w:jc w:val="center"/>
              <w:rPr>
                <w:color w:val="000000"/>
                <w:sz w:val="20"/>
                <w:szCs w:val="20"/>
              </w:rPr>
            </w:pPr>
          </w:p>
        </w:tc>
        <w:tc>
          <w:tcPr>
            <w:tcW w:w="1205" w:type="dxa"/>
            <w:tcBorders>
              <w:top w:val="single" w:sz="4" w:space="0" w:color="auto"/>
              <w:left w:val="nil"/>
              <w:bottom w:val="nil"/>
              <w:right w:val="nil"/>
            </w:tcBorders>
            <w:shd w:val="clear" w:color="auto" w:fill="auto"/>
            <w:noWrap/>
            <w:vAlign w:val="bottom"/>
          </w:tcPr>
          <w:p w:rsidR="006F221A" w:rsidRDefault="006F221A" w:rsidP="00986928">
            <w:pPr>
              <w:jc w:val="center"/>
              <w:rPr>
                <w:color w:val="000000"/>
                <w:sz w:val="20"/>
                <w:szCs w:val="20"/>
              </w:rPr>
            </w:pPr>
          </w:p>
        </w:tc>
        <w:tc>
          <w:tcPr>
            <w:tcW w:w="1205" w:type="dxa"/>
            <w:tcBorders>
              <w:top w:val="single" w:sz="4" w:space="0" w:color="auto"/>
              <w:left w:val="nil"/>
              <w:bottom w:val="nil"/>
              <w:right w:val="nil"/>
            </w:tcBorders>
            <w:shd w:val="clear" w:color="auto" w:fill="auto"/>
            <w:noWrap/>
            <w:vAlign w:val="bottom"/>
          </w:tcPr>
          <w:p w:rsidR="006F221A" w:rsidRDefault="006F221A" w:rsidP="00986928">
            <w:pPr>
              <w:rPr>
                <w:color w:val="000000"/>
                <w:sz w:val="20"/>
                <w:szCs w:val="20"/>
              </w:rPr>
            </w:pPr>
          </w:p>
        </w:tc>
      </w:tr>
      <w:tr w:rsidR="006F221A" w:rsidTr="00986928">
        <w:trPr>
          <w:trHeight w:val="315"/>
        </w:trPr>
        <w:tc>
          <w:tcPr>
            <w:tcW w:w="5063" w:type="dxa"/>
            <w:tcBorders>
              <w:top w:val="single" w:sz="4" w:space="0" w:color="auto"/>
              <w:left w:val="nil"/>
              <w:bottom w:val="nil"/>
              <w:right w:val="nil"/>
            </w:tcBorders>
            <w:shd w:val="clear" w:color="auto" w:fill="auto"/>
            <w:noWrap/>
            <w:vAlign w:val="center"/>
            <w:hideMark/>
          </w:tcPr>
          <w:p w:rsidR="006F221A" w:rsidRDefault="006F221A" w:rsidP="00986928">
            <w:pPr>
              <w:rPr>
                <w:color w:val="000000"/>
                <w:sz w:val="20"/>
                <w:szCs w:val="20"/>
              </w:rPr>
            </w:pPr>
            <w:r>
              <w:rPr>
                <w:color w:val="000000"/>
                <w:sz w:val="20"/>
                <w:szCs w:val="20"/>
              </w:rPr>
              <w:t> </w:t>
            </w:r>
          </w:p>
        </w:tc>
        <w:tc>
          <w:tcPr>
            <w:tcW w:w="1205" w:type="dxa"/>
            <w:tcBorders>
              <w:top w:val="single" w:sz="4" w:space="0" w:color="auto"/>
              <w:left w:val="nil"/>
              <w:bottom w:val="nil"/>
              <w:right w:val="nil"/>
            </w:tcBorders>
            <w:shd w:val="clear" w:color="auto" w:fill="auto"/>
            <w:noWrap/>
            <w:vAlign w:val="center"/>
            <w:hideMark/>
          </w:tcPr>
          <w:p w:rsidR="006F221A" w:rsidRDefault="006F221A" w:rsidP="00986928">
            <w:pPr>
              <w:jc w:val="center"/>
              <w:rPr>
                <w:color w:val="000000"/>
                <w:sz w:val="20"/>
                <w:szCs w:val="20"/>
              </w:rPr>
            </w:pPr>
            <w:r>
              <w:rPr>
                <w:color w:val="000000"/>
                <w:sz w:val="20"/>
                <w:szCs w:val="20"/>
              </w:rPr>
              <w:t>(1)</w:t>
            </w:r>
          </w:p>
        </w:tc>
        <w:tc>
          <w:tcPr>
            <w:tcW w:w="1205" w:type="dxa"/>
            <w:tcBorders>
              <w:top w:val="single" w:sz="4" w:space="0" w:color="auto"/>
              <w:left w:val="nil"/>
              <w:bottom w:val="nil"/>
              <w:right w:val="nil"/>
            </w:tcBorders>
            <w:shd w:val="clear" w:color="auto" w:fill="auto"/>
            <w:noWrap/>
            <w:vAlign w:val="center"/>
            <w:hideMark/>
          </w:tcPr>
          <w:p w:rsidR="006F221A" w:rsidRDefault="006F221A" w:rsidP="00986928">
            <w:pPr>
              <w:jc w:val="center"/>
              <w:rPr>
                <w:color w:val="000000"/>
                <w:sz w:val="20"/>
                <w:szCs w:val="20"/>
              </w:rPr>
            </w:pPr>
            <w:r>
              <w:rPr>
                <w:color w:val="000000"/>
                <w:sz w:val="20"/>
                <w:szCs w:val="20"/>
              </w:rPr>
              <w:t>(2)</w:t>
            </w:r>
          </w:p>
        </w:tc>
        <w:tc>
          <w:tcPr>
            <w:tcW w:w="1205" w:type="dxa"/>
            <w:tcBorders>
              <w:top w:val="single" w:sz="4" w:space="0" w:color="auto"/>
              <w:left w:val="nil"/>
              <w:bottom w:val="nil"/>
              <w:right w:val="nil"/>
            </w:tcBorders>
            <w:shd w:val="clear" w:color="auto" w:fill="auto"/>
            <w:noWrap/>
            <w:vAlign w:val="center"/>
            <w:hideMark/>
          </w:tcPr>
          <w:p w:rsidR="006F221A" w:rsidRDefault="006F221A" w:rsidP="00986928">
            <w:pPr>
              <w:jc w:val="center"/>
              <w:rPr>
                <w:color w:val="000000"/>
                <w:sz w:val="20"/>
                <w:szCs w:val="20"/>
              </w:rPr>
            </w:pPr>
            <w:r>
              <w:rPr>
                <w:color w:val="000000"/>
                <w:sz w:val="20"/>
                <w:szCs w:val="20"/>
              </w:rPr>
              <w:t>(3)</w:t>
            </w:r>
          </w:p>
        </w:tc>
      </w:tr>
      <w:tr w:rsidR="006F221A" w:rsidTr="00986928">
        <w:trPr>
          <w:trHeight w:val="315"/>
        </w:trPr>
        <w:tc>
          <w:tcPr>
            <w:tcW w:w="5063" w:type="dxa"/>
            <w:tcBorders>
              <w:top w:val="nil"/>
              <w:left w:val="nil"/>
              <w:bottom w:val="single" w:sz="4" w:space="0" w:color="auto"/>
              <w:right w:val="nil"/>
            </w:tcBorders>
            <w:shd w:val="clear" w:color="auto" w:fill="auto"/>
            <w:noWrap/>
            <w:vAlign w:val="center"/>
            <w:hideMark/>
          </w:tcPr>
          <w:p w:rsidR="006F221A" w:rsidRDefault="006F221A" w:rsidP="00986928">
            <w:pPr>
              <w:rPr>
                <w:color w:val="000000"/>
                <w:sz w:val="20"/>
                <w:szCs w:val="20"/>
              </w:rPr>
            </w:pPr>
            <w:r>
              <w:rPr>
                <w:color w:val="000000"/>
                <w:sz w:val="20"/>
                <w:szCs w:val="20"/>
              </w:rPr>
              <w:t> </w:t>
            </w:r>
          </w:p>
        </w:tc>
        <w:tc>
          <w:tcPr>
            <w:tcW w:w="1205" w:type="dxa"/>
            <w:tcBorders>
              <w:top w:val="nil"/>
              <w:left w:val="nil"/>
              <w:bottom w:val="single" w:sz="4" w:space="0" w:color="auto"/>
              <w:right w:val="nil"/>
            </w:tcBorders>
            <w:shd w:val="clear" w:color="auto" w:fill="auto"/>
            <w:noWrap/>
            <w:vAlign w:val="center"/>
            <w:hideMark/>
          </w:tcPr>
          <w:p w:rsidR="006F221A" w:rsidRDefault="006F221A" w:rsidP="00986928">
            <w:pPr>
              <w:jc w:val="center"/>
              <w:rPr>
                <w:color w:val="000000"/>
                <w:sz w:val="20"/>
                <w:szCs w:val="20"/>
              </w:rPr>
            </w:pPr>
            <w:r>
              <w:rPr>
                <w:color w:val="000000"/>
                <w:sz w:val="20"/>
                <w:szCs w:val="20"/>
              </w:rPr>
              <w:t>Under 5</w:t>
            </w:r>
          </w:p>
        </w:tc>
        <w:tc>
          <w:tcPr>
            <w:tcW w:w="1205" w:type="dxa"/>
            <w:tcBorders>
              <w:top w:val="nil"/>
              <w:left w:val="nil"/>
              <w:bottom w:val="single" w:sz="4" w:space="0" w:color="auto"/>
              <w:right w:val="nil"/>
            </w:tcBorders>
            <w:shd w:val="clear" w:color="auto" w:fill="auto"/>
            <w:noWrap/>
            <w:vAlign w:val="center"/>
            <w:hideMark/>
          </w:tcPr>
          <w:p w:rsidR="006F221A" w:rsidRDefault="006F221A" w:rsidP="00986928">
            <w:pPr>
              <w:jc w:val="center"/>
              <w:rPr>
                <w:color w:val="000000"/>
                <w:sz w:val="20"/>
                <w:szCs w:val="20"/>
              </w:rPr>
            </w:pPr>
            <w:r>
              <w:rPr>
                <w:color w:val="000000"/>
                <w:sz w:val="20"/>
                <w:szCs w:val="20"/>
              </w:rPr>
              <w:t xml:space="preserve"> 5 to 17 </w:t>
            </w:r>
          </w:p>
        </w:tc>
        <w:tc>
          <w:tcPr>
            <w:tcW w:w="1205" w:type="dxa"/>
            <w:tcBorders>
              <w:top w:val="nil"/>
              <w:left w:val="nil"/>
              <w:bottom w:val="single" w:sz="4" w:space="0" w:color="auto"/>
              <w:right w:val="nil"/>
            </w:tcBorders>
            <w:shd w:val="clear" w:color="auto" w:fill="auto"/>
            <w:noWrap/>
            <w:vAlign w:val="center"/>
            <w:hideMark/>
          </w:tcPr>
          <w:p w:rsidR="006F221A" w:rsidRDefault="006F221A" w:rsidP="00986928">
            <w:pPr>
              <w:jc w:val="center"/>
              <w:rPr>
                <w:color w:val="000000"/>
                <w:sz w:val="20"/>
                <w:szCs w:val="20"/>
              </w:rPr>
            </w:pPr>
            <w:r>
              <w:rPr>
                <w:color w:val="000000"/>
                <w:sz w:val="20"/>
                <w:szCs w:val="20"/>
              </w:rPr>
              <w:t>18+</w:t>
            </w:r>
          </w:p>
        </w:tc>
      </w:tr>
      <w:tr w:rsidR="006F221A" w:rsidTr="00986928">
        <w:trPr>
          <w:trHeight w:val="315"/>
        </w:trPr>
        <w:tc>
          <w:tcPr>
            <w:tcW w:w="5063" w:type="dxa"/>
            <w:tcBorders>
              <w:top w:val="nil"/>
              <w:left w:val="nil"/>
              <w:bottom w:val="nil"/>
              <w:right w:val="nil"/>
            </w:tcBorders>
            <w:shd w:val="clear" w:color="auto" w:fill="auto"/>
            <w:noWrap/>
            <w:vAlign w:val="center"/>
            <w:hideMark/>
          </w:tcPr>
          <w:p w:rsidR="006F221A" w:rsidRDefault="006F221A" w:rsidP="00986928">
            <w:pPr>
              <w:jc w:val="center"/>
              <w:rPr>
                <w:color w:val="000000"/>
                <w:sz w:val="20"/>
                <w:szCs w:val="20"/>
              </w:rPr>
            </w:pPr>
          </w:p>
        </w:tc>
        <w:tc>
          <w:tcPr>
            <w:tcW w:w="1205" w:type="dxa"/>
            <w:tcBorders>
              <w:top w:val="nil"/>
              <w:left w:val="nil"/>
              <w:bottom w:val="nil"/>
              <w:right w:val="nil"/>
            </w:tcBorders>
            <w:shd w:val="clear" w:color="auto" w:fill="auto"/>
            <w:noWrap/>
            <w:vAlign w:val="center"/>
            <w:hideMark/>
          </w:tcPr>
          <w:p w:rsidR="006F221A" w:rsidRDefault="006F221A" w:rsidP="00986928">
            <w:pPr>
              <w:rPr>
                <w:sz w:val="20"/>
                <w:szCs w:val="20"/>
              </w:rPr>
            </w:pPr>
          </w:p>
        </w:tc>
        <w:tc>
          <w:tcPr>
            <w:tcW w:w="1205" w:type="dxa"/>
            <w:tcBorders>
              <w:top w:val="nil"/>
              <w:left w:val="nil"/>
              <w:bottom w:val="nil"/>
              <w:right w:val="nil"/>
            </w:tcBorders>
            <w:shd w:val="clear" w:color="auto" w:fill="auto"/>
            <w:noWrap/>
            <w:vAlign w:val="center"/>
            <w:hideMark/>
          </w:tcPr>
          <w:p w:rsidR="006F221A" w:rsidRDefault="006F221A" w:rsidP="00986928">
            <w:pPr>
              <w:jc w:val="center"/>
              <w:rPr>
                <w:sz w:val="20"/>
                <w:szCs w:val="20"/>
              </w:rPr>
            </w:pPr>
          </w:p>
        </w:tc>
        <w:tc>
          <w:tcPr>
            <w:tcW w:w="1205" w:type="dxa"/>
            <w:tcBorders>
              <w:top w:val="nil"/>
              <w:left w:val="nil"/>
              <w:bottom w:val="nil"/>
              <w:right w:val="nil"/>
            </w:tcBorders>
            <w:shd w:val="clear" w:color="auto" w:fill="auto"/>
            <w:noWrap/>
            <w:vAlign w:val="center"/>
            <w:hideMark/>
          </w:tcPr>
          <w:p w:rsidR="006F221A" w:rsidRDefault="006F221A" w:rsidP="00986928">
            <w:pPr>
              <w:jc w:val="center"/>
              <w:rPr>
                <w:sz w:val="20"/>
                <w:szCs w:val="20"/>
              </w:rPr>
            </w:pPr>
          </w:p>
        </w:tc>
      </w:tr>
      <w:tr w:rsidR="006F221A" w:rsidTr="00986928">
        <w:trPr>
          <w:trHeight w:val="315"/>
        </w:trPr>
        <w:tc>
          <w:tcPr>
            <w:tcW w:w="5063" w:type="dxa"/>
            <w:tcBorders>
              <w:top w:val="nil"/>
              <w:left w:val="nil"/>
              <w:bottom w:val="nil"/>
              <w:right w:val="nil"/>
            </w:tcBorders>
            <w:shd w:val="clear" w:color="auto" w:fill="auto"/>
            <w:noWrap/>
            <w:vAlign w:val="center"/>
            <w:hideMark/>
          </w:tcPr>
          <w:p w:rsidR="006F221A" w:rsidRDefault="006F221A" w:rsidP="00986928">
            <w:pPr>
              <w:rPr>
                <w:color w:val="000000"/>
                <w:sz w:val="20"/>
                <w:szCs w:val="20"/>
              </w:rPr>
            </w:pPr>
            <w:r>
              <w:rPr>
                <w:color w:val="000000"/>
                <w:sz w:val="20"/>
                <w:szCs w:val="20"/>
              </w:rPr>
              <w:t>Prob having malaria</w:t>
            </w:r>
          </w:p>
        </w:tc>
        <w:tc>
          <w:tcPr>
            <w:tcW w:w="1205" w:type="dxa"/>
            <w:tcBorders>
              <w:top w:val="nil"/>
              <w:left w:val="nil"/>
              <w:bottom w:val="nil"/>
              <w:right w:val="nil"/>
            </w:tcBorders>
            <w:shd w:val="clear" w:color="auto" w:fill="auto"/>
            <w:noWrap/>
            <w:vAlign w:val="center"/>
            <w:hideMark/>
          </w:tcPr>
          <w:p w:rsidR="006F221A" w:rsidRDefault="006F221A" w:rsidP="00986928">
            <w:pPr>
              <w:jc w:val="center"/>
              <w:rPr>
                <w:color w:val="000000"/>
                <w:sz w:val="20"/>
                <w:szCs w:val="20"/>
              </w:rPr>
            </w:pPr>
            <w:r>
              <w:rPr>
                <w:color w:val="000000"/>
                <w:sz w:val="20"/>
                <w:szCs w:val="20"/>
              </w:rPr>
              <w:t>0.173</w:t>
            </w:r>
          </w:p>
        </w:tc>
        <w:tc>
          <w:tcPr>
            <w:tcW w:w="1205" w:type="dxa"/>
            <w:tcBorders>
              <w:top w:val="nil"/>
              <w:left w:val="nil"/>
              <w:bottom w:val="nil"/>
              <w:right w:val="nil"/>
            </w:tcBorders>
            <w:shd w:val="clear" w:color="auto" w:fill="auto"/>
            <w:noWrap/>
            <w:vAlign w:val="center"/>
            <w:hideMark/>
          </w:tcPr>
          <w:p w:rsidR="006F221A" w:rsidRDefault="006F221A" w:rsidP="00986928">
            <w:pPr>
              <w:jc w:val="center"/>
              <w:rPr>
                <w:color w:val="000000"/>
                <w:sz w:val="20"/>
                <w:szCs w:val="20"/>
              </w:rPr>
            </w:pPr>
            <w:r>
              <w:rPr>
                <w:color w:val="000000"/>
                <w:sz w:val="20"/>
                <w:szCs w:val="20"/>
              </w:rPr>
              <w:t>0.265</w:t>
            </w:r>
          </w:p>
        </w:tc>
        <w:tc>
          <w:tcPr>
            <w:tcW w:w="1205" w:type="dxa"/>
            <w:tcBorders>
              <w:top w:val="nil"/>
              <w:left w:val="nil"/>
              <w:bottom w:val="nil"/>
              <w:right w:val="nil"/>
            </w:tcBorders>
            <w:shd w:val="clear" w:color="auto" w:fill="auto"/>
            <w:noWrap/>
            <w:vAlign w:val="center"/>
            <w:hideMark/>
          </w:tcPr>
          <w:p w:rsidR="006F221A" w:rsidRDefault="006F221A" w:rsidP="00986928">
            <w:pPr>
              <w:jc w:val="center"/>
              <w:rPr>
                <w:color w:val="000000"/>
                <w:sz w:val="20"/>
                <w:szCs w:val="20"/>
              </w:rPr>
            </w:pPr>
            <w:r>
              <w:rPr>
                <w:color w:val="000000"/>
                <w:sz w:val="20"/>
                <w:szCs w:val="20"/>
              </w:rPr>
              <w:t>-0.161</w:t>
            </w:r>
          </w:p>
        </w:tc>
      </w:tr>
      <w:tr w:rsidR="006F221A" w:rsidTr="00986928">
        <w:trPr>
          <w:trHeight w:val="315"/>
        </w:trPr>
        <w:tc>
          <w:tcPr>
            <w:tcW w:w="5063" w:type="dxa"/>
            <w:tcBorders>
              <w:top w:val="nil"/>
              <w:left w:val="nil"/>
              <w:bottom w:val="nil"/>
              <w:right w:val="nil"/>
            </w:tcBorders>
            <w:shd w:val="clear" w:color="auto" w:fill="auto"/>
            <w:noWrap/>
            <w:vAlign w:val="center"/>
            <w:hideMark/>
          </w:tcPr>
          <w:p w:rsidR="006F221A" w:rsidRDefault="006F221A" w:rsidP="00986928">
            <w:pPr>
              <w:jc w:val="center"/>
              <w:rPr>
                <w:color w:val="000000"/>
                <w:sz w:val="20"/>
                <w:szCs w:val="20"/>
              </w:rPr>
            </w:pPr>
          </w:p>
        </w:tc>
        <w:tc>
          <w:tcPr>
            <w:tcW w:w="1205" w:type="dxa"/>
            <w:tcBorders>
              <w:top w:val="nil"/>
              <w:left w:val="nil"/>
              <w:bottom w:val="nil"/>
              <w:right w:val="nil"/>
            </w:tcBorders>
            <w:shd w:val="clear" w:color="auto" w:fill="auto"/>
            <w:noWrap/>
            <w:vAlign w:val="center"/>
            <w:hideMark/>
          </w:tcPr>
          <w:p w:rsidR="006F221A" w:rsidRDefault="006F221A" w:rsidP="00986928">
            <w:pPr>
              <w:jc w:val="center"/>
              <w:rPr>
                <w:color w:val="000000"/>
                <w:sz w:val="20"/>
                <w:szCs w:val="20"/>
              </w:rPr>
            </w:pPr>
            <w:r>
              <w:rPr>
                <w:color w:val="000000"/>
                <w:sz w:val="20"/>
                <w:szCs w:val="20"/>
              </w:rPr>
              <w:t>(0.273)</w:t>
            </w:r>
          </w:p>
        </w:tc>
        <w:tc>
          <w:tcPr>
            <w:tcW w:w="1205" w:type="dxa"/>
            <w:tcBorders>
              <w:top w:val="nil"/>
              <w:left w:val="nil"/>
              <w:bottom w:val="nil"/>
              <w:right w:val="nil"/>
            </w:tcBorders>
            <w:shd w:val="clear" w:color="auto" w:fill="auto"/>
            <w:noWrap/>
            <w:vAlign w:val="center"/>
            <w:hideMark/>
          </w:tcPr>
          <w:p w:rsidR="006F221A" w:rsidRDefault="006F221A" w:rsidP="00986928">
            <w:pPr>
              <w:jc w:val="center"/>
              <w:rPr>
                <w:color w:val="000000"/>
                <w:sz w:val="20"/>
                <w:szCs w:val="20"/>
              </w:rPr>
            </w:pPr>
            <w:r>
              <w:rPr>
                <w:color w:val="000000"/>
                <w:sz w:val="20"/>
                <w:szCs w:val="20"/>
              </w:rPr>
              <w:t>(0.206)</w:t>
            </w:r>
          </w:p>
        </w:tc>
        <w:tc>
          <w:tcPr>
            <w:tcW w:w="1205" w:type="dxa"/>
            <w:tcBorders>
              <w:top w:val="nil"/>
              <w:left w:val="nil"/>
              <w:bottom w:val="nil"/>
              <w:right w:val="nil"/>
            </w:tcBorders>
            <w:shd w:val="clear" w:color="auto" w:fill="auto"/>
            <w:noWrap/>
            <w:vAlign w:val="center"/>
            <w:hideMark/>
          </w:tcPr>
          <w:p w:rsidR="006F221A" w:rsidRDefault="006F221A" w:rsidP="00986928">
            <w:pPr>
              <w:jc w:val="center"/>
              <w:rPr>
                <w:color w:val="000000"/>
                <w:sz w:val="20"/>
                <w:szCs w:val="20"/>
              </w:rPr>
            </w:pPr>
            <w:r>
              <w:rPr>
                <w:color w:val="000000"/>
                <w:sz w:val="20"/>
                <w:szCs w:val="20"/>
              </w:rPr>
              <w:t>(0.183)</w:t>
            </w:r>
          </w:p>
        </w:tc>
      </w:tr>
      <w:tr w:rsidR="006F221A" w:rsidTr="00986928">
        <w:trPr>
          <w:trHeight w:val="315"/>
        </w:trPr>
        <w:tc>
          <w:tcPr>
            <w:tcW w:w="5063" w:type="dxa"/>
            <w:tcBorders>
              <w:top w:val="nil"/>
              <w:left w:val="nil"/>
              <w:bottom w:val="nil"/>
              <w:right w:val="nil"/>
            </w:tcBorders>
            <w:shd w:val="clear" w:color="auto" w:fill="auto"/>
            <w:noWrap/>
            <w:vAlign w:val="center"/>
            <w:hideMark/>
          </w:tcPr>
          <w:p w:rsidR="006F221A" w:rsidRDefault="006F221A" w:rsidP="00986928">
            <w:pPr>
              <w:rPr>
                <w:color w:val="000000"/>
                <w:sz w:val="20"/>
                <w:szCs w:val="20"/>
              </w:rPr>
            </w:pPr>
            <w:r>
              <w:rPr>
                <w:color w:val="000000"/>
                <w:sz w:val="20"/>
                <w:szCs w:val="20"/>
              </w:rPr>
              <w:t>RDT discount</w:t>
            </w:r>
          </w:p>
        </w:tc>
        <w:tc>
          <w:tcPr>
            <w:tcW w:w="1205" w:type="dxa"/>
            <w:tcBorders>
              <w:top w:val="nil"/>
              <w:left w:val="nil"/>
              <w:bottom w:val="nil"/>
              <w:right w:val="nil"/>
            </w:tcBorders>
            <w:shd w:val="clear" w:color="auto" w:fill="auto"/>
            <w:noWrap/>
            <w:vAlign w:val="center"/>
            <w:hideMark/>
          </w:tcPr>
          <w:p w:rsidR="006F221A" w:rsidRDefault="006F221A" w:rsidP="00986928">
            <w:pPr>
              <w:jc w:val="center"/>
              <w:rPr>
                <w:color w:val="000000"/>
                <w:sz w:val="20"/>
                <w:szCs w:val="20"/>
              </w:rPr>
            </w:pPr>
            <w:r>
              <w:rPr>
                <w:color w:val="000000"/>
                <w:sz w:val="20"/>
                <w:szCs w:val="20"/>
              </w:rPr>
              <w:t>0.254**</w:t>
            </w:r>
          </w:p>
        </w:tc>
        <w:tc>
          <w:tcPr>
            <w:tcW w:w="1205" w:type="dxa"/>
            <w:tcBorders>
              <w:top w:val="nil"/>
              <w:left w:val="nil"/>
              <w:bottom w:val="nil"/>
              <w:right w:val="nil"/>
            </w:tcBorders>
            <w:shd w:val="clear" w:color="auto" w:fill="auto"/>
            <w:noWrap/>
            <w:vAlign w:val="center"/>
            <w:hideMark/>
          </w:tcPr>
          <w:p w:rsidR="006F221A" w:rsidRDefault="006F221A" w:rsidP="00986928">
            <w:pPr>
              <w:jc w:val="center"/>
              <w:rPr>
                <w:color w:val="000000"/>
                <w:sz w:val="20"/>
                <w:szCs w:val="20"/>
              </w:rPr>
            </w:pPr>
            <w:r>
              <w:rPr>
                <w:color w:val="000000"/>
                <w:sz w:val="20"/>
                <w:szCs w:val="20"/>
              </w:rPr>
              <w:t>0.174**</w:t>
            </w:r>
          </w:p>
        </w:tc>
        <w:tc>
          <w:tcPr>
            <w:tcW w:w="1205" w:type="dxa"/>
            <w:tcBorders>
              <w:top w:val="nil"/>
              <w:left w:val="nil"/>
              <w:bottom w:val="nil"/>
              <w:right w:val="nil"/>
            </w:tcBorders>
            <w:shd w:val="clear" w:color="auto" w:fill="auto"/>
            <w:noWrap/>
            <w:vAlign w:val="center"/>
            <w:hideMark/>
          </w:tcPr>
          <w:p w:rsidR="006F221A" w:rsidRDefault="006F221A" w:rsidP="00986928">
            <w:pPr>
              <w:jc w:val="center"/>
              <w:rPr>
                <w:color w:val="000000"/>
                <w:sz w:val="20"/>
                <w:szCs w:val="20"/>
              </w:rPr>
            </w:pPr>
            <w:r>
              <w:rPr>
                <w:color w:val="000000"/>
                <w:sz w:val="20"/>
                <w:szCs w:val="20"/>
              </w:rPr>
              <w:t>0.317***</w:t>
            </w:r>
          </w:p>
        </w:tc>
      </w:tr>
      <w:tr w:rsidR="006F221A" w:rsidTr="00986928">
        <w:trPr>
          <w:trHeight w:val="315"/>
        </w:trPr>
        <w:tc>
          <w:tcPr>
            <w:tcW w:w="5063" w:type="dxa"/>
            <w:tcBorders>
              <w:top w:val="nil"/>
              <w:left w:val="nil"/>
              <w:bottom w:val="nil"/>
              <w:right w:val="nil"/>
            </w:tcBorders>
            <w:shd w:val="clear" w:color="auto" w:fill="auto"/>
            <w:noWrap/>
            <w:vAlign w:val="center"/>
            <w:hideMark/>
          </w:tcPr>
          <w:p w:rsidR="006F221A" w:rsidRDefault="006F221A" w:rsidP="00986928">
            <w:pPr>
              <w:jc w:val="center"/>
              <w:rPr>
                <w:color w:val="000000"/>
                <w:sz w:val="20"/>
                <w:szCs w:val="20"/>
              </w:rPr>
            </w:pPr>
          </w:p>
        </w:tc>
        <w:tc>
          <w:tcPr>
            <w:tcW w:w="1205" w:type="dxa"/>
            <w:tcBorders>
              <w:top w:val="nil"/>
              <w:left w:val="nil"/>
              <w:bottom w:val="nil"/>
              <w:right w:val="nil"/>
            </w:tcBorders>
            <w:shd w:val="clear" w:color="auto" w:fill="auto"/>
            <w:noWrap/>
            <w:vAlign w:val="center"/>
            <w:hideMark/>
          </w:tcPr>
          <w:p w:rsidR="006F221A" w:rsidRDefault="006F221A" w:rsidP="00986928">
            <w:pPr>
              <w:jc w:val="center"/>
              <w:rPr>
                <w:color w:val="000000"/>
                <w:sz w:val="20"/>
                <w:szCs w:val="20"/>
              </w:rPr>
            </w:pPr>
            <w:r>
              <w:rPr>
                <w:color w:val="000000"/>
                <w:sz w:val="20"/>
                <w:szCs w:val="20"/>
              </w:rPr>
              <w:t>(0.107)</w:t>
            </w:r>
          </w:p>
        </w:tc>
        <w:tc>
          <w:tcPr>
            <w:tcW w:w="1205" w:type="dxa"/>
            <w:tcBorders>
              <w:top w:val="nil"/>
              <w:left w:val="nil"/>
              <w:bottom w:val="nil"/>
              <w:right w:val="nil"/>
            </w:tcBorders>
            <w:shd w:val="clear" w:color="auto" w:fill="auto"/>
            <w:noWrap/>
            <w:vAlign w:val="center"/>
            <w:hideMark/>
          </w:tcPr>
          <w:p w:rsidR="006F221A" w:rsidRDefault="006F221A" w:rsidP="00986928">
            <w:pPr>
              <w:jc w:val="center"/>
              <w:rPr>
                <w:color w:val="000000"/>
                <w:sz w:val="20"/>
                <w:szCs w:val="20"/>
              </w:rPr>
            </w:pPr>
            <w:r>
              <w:rPr>
                <w:color w:val="000000"/>
                <w:sz w:val="20"/>
                <w:szCs w:val="20"/>
              </w:rPr>
              <w:t>(0.0731)</w:t>
            </w:r>
          </w:p>
        </w:tc>
        <w:tc>
          <w:tcPr>
            <w:tcW w:w="1205" w:type="dxa"/>
            <w:tcBorders>
              <w:top w:val="nil"/>
              <w:left w:val="nil"/>
              <w:bottom w:val="nil"/>
              <w:right w:val="nil"/>
            </w:tcBorders>
            <w:shd w:val="clear" w:color="auto" w:fill="auto"/>
            <w:noWrap/>
            <w:vAlign w:val="center"/>
            <w:hideMark/>
          </w:tcPr>
          <w:p w:rsidR="006F221A" w:rsidRDefault="006F221A" w:rsidP="00986928">
            <w:pPr>
              <w:jc w:val="center"/>
              <w:rPr>
                <w:color w:val="000000"/>
                <w:sz w:val="20"/>
                <w:szCs w:val="20"/>
              </w:rPr>
            </w:pPr>
            <w:r>
              <w:rPr>
                <w:color w:val="000000"/>
                <w:sz w:val="20"/>
                <w:szCs w:val="20"/>
              </w:rPr>
              <w:t>(0.0794)</w:t>
            </w:r>
          </w:p>
        </w:tc>
      </w:tr>
      <w:tr w:rsidR="006F221A" w:rsidTr="00986928">
        <w:trPr>
          <w:trHeight w:val="315"/>
        </w:trPr>
        <w:tc>
          <w:tcPr>
            <w:tcW w:w="5063" w:type="dxa"/>
            <w:tcBorders>
              <w:top w:val="nil"/>
              <w:left w:val="nil"/>
              <w:bottom w:val="nil"/>
              <w:right w:val="nil"/>
            </w:tcBorders>
            <w:shd w:val="clear" w:color="auto" w:fill="auto"/>
            <w:noWrap/>
            <w:vAlign w:val="center"/>
            <w:hideMark/>
          </w:tcPr>
          <w:p w:rsidR="006F221A" w:rsidRDefault="006F221A" w:rsidP="00986928">
            <w:pPr>
              <w:rPr>
                <w:color w:val="000000"/>
                <w:sz w:val="20"/>
                <w:szCs w:val="20"/>
              </w:rPr>
            </w:pPr>
            <w:r>
              <w:rPr>
                <w:color w:val="000000"/>
                <w:sz w:val="20"/>
                <w:szCs w:val="20"/>
              </w:rPr>
              <w:t>ACT discount</w:t>
            </w:r>
          </w:p>
        </w:tc>
        <w:tc>
          <w:tcPr>
            <w:tcW w:w="1205" w:type="dxa"/>
            <w:tcBorders>
              <w:top w:val="nil"/>
              <w:left w:val="nil"/>
              <w:bottom w:val="nil"/>
              <w:right w:val="nil"/>
            </w:tcBorders>
            <w:shd w:val="clear" w:color="auto" w:fill="auto"/>
            <w:noWrap/>
            <w:vAlign w:val="center"/>
            <w:hideMark/>
          </w:tcPr>
          <w:p w:rsidR="006F221A" w:rsidRDefault="006F221A" w:rsidP="00986928">
            <w:pPr>
              <w:jc w:val="center"/>
              <w:rPr>
                <w:color w:val="000000"/>
                <w:sz w:val="20"/>
                <w:szCs w:val="20"/>
              </w:rPr>
            </w:pPr>
            <w:r>
              <w:rPr>
                <w:color w:val="000000"/>
                <w:sz w:val="20"/>
                <w:szCs w:val="20"/>
              </w:rPr>
              <w:t>0.0498</w:t>
            </w:r>
          </w:p>
        </w:tc>
        <w:tc>
          <w:tcPr>
            <w:tcW w:w="1205" w:type="dxa"/>
            <w:tcBorders>
              <w:top w:val="nil"/>
              <w:left w:val="nil"/>
              <w:bottom w:val="nil"/>
              <w:right w:val="nil"/>
            </w:tcBorders>
            <w:shd w:val="clear" w:color="auto" w:fill="auto"/>
            <w:noWrap/>
            <w:vAlign w:val="center"/>
            <w:hideMark/>
          </w:tcPr>
          <w:p w:rsidR="006F221A" w:rsidRDefault="006F221A" w:rsidP="00986928">
            <w:pPr>
              <w:jc w:val="center"/>
              <w:rPr>
                <w:color w:val="000000"/>
                <w:sz w:val="20"/>
                <w:szCs w:val="20"/>
              </w:rPr>
            </w:pPr>
            <w:r>
              <w:rPr>
                <w:color w:val="000000"/>
                <w:sz w:val="20"/>
                <w:szCs w:val="20"/>
              </w:rPr>
              <w:t>-0.0569</w:t>
            </w:r>
          </w:p>
        </w:tc>
        <w:tc>
          <w:tcPr>
            <w:tcW w:w="1205" w:type="dxa"/>
            <w:tcBorders>
              <w:top w:val="nil"/>
              <w:left w:val="nil"/>
              <w:bottom w:val="nil"/>
              <w:right w:val="nil"/>
            </w:tcBorders>
            <w:shd w:val="clear" w:color="auto" w:fill="auto"/>
            <w:noWrap/>
            <w:vAlign w:val="center"/>
            <w:hideMark/>
          </w:tcPr>
          <w:p w:rsidR="006F221A" w:rsidRDefault="006F221A" w:rsidP="00986928">
            <w:pPr>
              <w:jc w:val="center"/>
              <w:rPr>
                <w:color w:val="000000"/>
                <w:sz w:val="20"/>
                <w:szCs w:val="20"/>
              </w:rPr>
            </w:pPr>
            <w:r>
              <w:rPr>
                <w:color w:val="000000"/>
                <w:sz w:val="20"/>
                <w:szCs w:val="20"/>
              </w:rPr>
              <w:t>-0.0286</w:t>
            </w:r>
          </w:p>
        </w:tc>
      </w:tr>
      <w:tr w:rsidR="006F221A" w:rsidTr="00986928">
        <w:trPr>
          <w:trHeight w:val="315"/>
        </w:trPr>
        <w:tc>
          <w:tcPr>
            <w:tcW w:w="5063" w:type="dxa"/>
            <w:tcBorders>
              <w:top w:val="nil"/>
              <w:left w:val="nil"/>
              <w:bottom w:val="nil"/>
              <w:right w:val="nil"/>
            </w:tcBorders>
            <w:shd w:val="clear" w:color="auto" w:fill="auto"/>
            <w:noWrap/>
            <w:vAlign w:val="center"/>
            <w:hideMark/>
          </w:tcPr>
          <w:p w:rsidR="006F221A" w:rsidRDefault="006F221A" w:rsidP="00986928">
            <w:pPr>
              <w:jc w:val="center"/>
              <w:rPr>
                <w:color w:val="000000"/>
                <w:sz w:val="20"/>
                <w:szCs w:val="20"/>
              </w:rPr>
            </w:pPr>
          </w:p>
        </w:tc>
        <w:tc>
          <w:tcPr>
            <w:tcW w:w="1205" w:type="dxa"/>
            <w:tcBorders>
              <w:top w:val="nil"/>
              <w:left w:val="nil"/>
              <w:bottom w:val="nil"/>
              <w:right w:val="nil"/>
            </w:tcBorders>
            <w:shd w:val="clear" w:color="auto" w:fill="auto"/>
            <w:noWrap/>
            <w:vAlign w:val="center"/>
            <w:hideMark/>
          </w:tcPr>
          <w:p w:rsidR="006F221A" w:rsidRDefault="006F221A" w:rsidP="00986928">
            <w:pPr>
              <w:jc w:val="center"/>
              <w:rPr>
                <w:color w:val="000000"/>
                <w:sz w:val="20"/>
                <w:szCs w:val="20"/>
              </w:rPr>
            </w:pPr>
            <w:r>
              <w:rPr>
                <w:color w:val="000000"/>
                <w:sz w:val="20"/>
                <w:szCs w:val="20"/>
              </w:rPr>
              <w:t>(0.116)</w:t>
            </w:r>
          </w:p>
        </w:tc>
        <w:tc>
          <w:tcPr>
            <w:tcW w:w="1205" w:type="dxa"/>
            <w:tcBorders>
              <w:top w:val="nil"/>
              <w:left w:val="nil"/>
              <w:bottom w:val="nil"/>
              <w:right w:val="nil"/>
            </w:tcBorders>
            <w:shd w:val="clear" w:color="auto" w:fill="auto"/>
            <w:noWrap/>
            <w:vAlign w:val="center"/>
            <w:hideMark/>
          </w:tcPr>
          <w:p w:rsidR="006F221A" w:rsidRDefault="006F221A" w:rsidP="00986928">
            <w:pPr>
              <w:jc w:val="center"/>
              <w:rPr>
                <w:color w:val="000000"/>
                <w:sz w:val="20"/>
                <w:szCs w:val="20"/>
              </w:rPr>
            </w:pPr>
            <w:r>
              <w:rPr>
                <w:color w:val="000000"/>
                <w:sz w:val="20"/>
                <w:szCs w:val="20"/>
              </w:rPr>
              <w:t>(0.0783)</w:t>
            </w:r>
          </w:p>
        </w:tc>
        <w:tc>
          <w:tcPr>
            <w:tcW w:w="1205" w:type="dxa"/>
            <w:tcBorders>
              <w:top w:val="nil"/>
              <w:left w:val="nil"/>
              <w:bottom w:val="nil"/>
              <w:right w:val="nil"/>
            </w:tcBorders>
            <w:shd w:val="clear" w:color="auto" w:fill="auto"/>
            <w:noWrap/>
            <w:vAlign w:val="center"/>
            <w:hideMark/>
          </w:tcPr>
          <w:p w:rsidR="006F221A" w:rsidRDefault="006F221A" w:rsidP="00986928">
            <w:pPr>
              <w:jc w:val="center"/>
              <w:rPr>
                <w:color w:val="000000"/>
                <w:sz w:val="20"/>
                <w:szCs w:val="20"/>
              </w:rPr>
            </w:pPr>
            <w:r>
              <w:rPr>
                <w:color w:val="000000"/>
                <w:sz w:val="20"/>
                <w:szCs w:val="20"/>
              </w:rPr>
              <w:t>(0.0806)</w:t>
            </w:r>
          </w:p>
        </w:tc>
      </w:tr>
      <w:tr w:rsidR="006F221A" w:rsidTr="00986928">
        <w:trPr>
          <w:trHeight w:val="315"/>
        </w:trPr>
        <w:tc>
          <w:tcPr>
            <w:tcW w:w="5063" w:type="dxa"/>
            <w:tcBorders>
              <w:top w:val="nil"/>
              <w:left w:val="nil"/>
              <w:bottom w:val="nil"/>
              <w:right w:val="nil"/>
            </w:tcBorders>
            <w:shd w:val="clear" w:color="auto" w:fill="auto"/>
            <w:noWrap/>
            <w:vAlign w:val="center"/>
            <w:hideMark/>
          </w:tcPr>
          <w:p w:rsidR="006F221A" w:rsidRDefault="006F221A" w:rsidP="00986928">
            <w:pPr>
              <w:rPr>
                <w:color w:val="000000"/>
                <w:sz w:val="20"/>
                <w:szCs w:val="20"/>
              </w:rPr>
            </w:pPr>
            <w:r>
              <w:rPr>
                <w:color w:val="000000"/>
                <w:sz w:val="20"/>
                <w:szCs w:val="20"/>
              </w:rPr>
              <w:t>Prob test negative correct</w:t>
            </w:r>
          </w:p>
        </w:tc>
        <w:tc>
          <w:tcPr>
            <w:tcW w:w="1205" w:type="dxa"/>
            <w:tcBorders>
              <w:top w:val="nil"/>
              <w:left w:val="nil"/>
              <w:bottom w:val="nil"/>
              <w:right w:val="nil"/>
            </w:tcBorders>
            <w:shd w:val="clear" w:color="auto" w:fill="auto"/>
            <w:noWrap/>
            <w:vAlign w:val="center"/>
            <w:hideMark/>
          </w:tcPr>
          <w:p w:rsidR="006F221A" w:rsidRDefault="006F221A" w:rsidP="00986928">
            <w:pPr>
              <w:jc w:val="center"/>
              <w:rPr>
                <w:color w:val="000000"/>
                <w:sz w:val="20"/>
                <w:szCs w:val="20"/>
              </w:rPr>
            </w:pPr>
            <w:r>
              <w:rPr>
                <w:color w:val="000000"/>
                <w:sz w:val="20"/>
                <w:szCs w:val="20"/>
              </w:rPr>
              <w:t>0.337*</w:t>
            </w:r>
          </w:p>
        </w:tc>
        <w:tc>
          <w:tcPr>
            <w:tcW w:w="1205" w:type="dxa"/>
            <w:tcBorders>
              <w:top w:val="nil"/>
              <w:left w:val="nil"/>
              <w:bottom w:val="nil"/>
              <w:right w:val="nil"/>
            </w:tcBorders>
            <w:shd w:val="clear" w:color="auto" w:fill="auto"/>
            <w:noWrap/>
            <w:vAlign w:val="center"/>
            <w:hideMark/>
          </w:tcPr>
          <w:p w:rsidR="006F221A" w:rsidRDefault="006F221A" w:rsidP="00986928">
            <w:pPr>
              <w:jc w:val="center"/>
              <w:rPr>
                <w:color w:val="000000"/>
                <w:sz w:val="20"/>
                <w:szCs w:val="20"/>
              </w:rPr>
            </w:pPr>
            <w:r>
              <w:rPr>
                <w:color w:val="000000"/>
                <w:sz w:val="20"/>
                <w:szCs w:val="20"/>
              </w:rPr>
              <w:t>0.238</w:t>
            </w:r>
          </w:p>
        </w:tc>
        <w:tc>
          <w:tcPr>
            <w:tcW w:w="1205" w:type="dxa"/>
            <w:tcBorders>
              <w:top w:val="nil"/>
              <w:left w:val="nil"/>
              <w:bottom w:val="nil"/>
              <w:right w:val="nil"/>
            </w:tcBorders>
            <w:shd w:val="clear" w:color="auto" w:fill="auto"/>
            <w:noWrap/>
            <w:vAlign w:val="center"/>
            <w:hideMark/>
          </w:tcPr>
          <w:p w:rsidR="006F221A" w:rsidRDefault="006F221A" w:rsidP="00986928">
            <w:pPr>
              <w:jc w:val="center"/>
              <w:rPr>
                <w:color w:val="000000"/>
                <w:sz w:val="20"/>
                <w:szCs w:val="20"/>
              </w:rPr>
            </w:pPr>
            <w:r>
              <w:rPr>
                <w:color w:val="000000"/>
                <w:sz w:val="20"/>
                <w:szCs w:val="20"/>
              </w:rPr>
              <w:t>-0.237*</w:t>
            </w:r>
          </w:p>
        </w:tc>
      </w:tr>
      <w:tr w:rsidR="006F221A" w:rsidTr="00986928">
        <w:trPr>
          <w:trHeight w:val="315"/>
        </w:trPr>
        <w:tc>
          <w:tcPr>
            <w:tcW w:w="5063" w:type="dxa"/>
            <w:tcBorders>
              <w:top w:val="nil"/>
              <w:left w:val="nil"/>
              <w:bottom w:val="nil"/>
              <w:right w:val="nil"/>
            </w:tcBorders>
            <w:shd w:val="clear" w:color="auto" w:fill="auto"/>
            <w:noWrap/>
            <w:vAlign w:val="center"/>
            <w:hideMark/>
          </w:tcPr>
          <w:p w:rsidR="006F221A" w:rsidRDefault="006F221A" w:rsidP="00986928">
            <w:pPr>
              <w:jc w:val="center"/>
              <w:rPr>
                <w:color w:val="000000"/>
                <w:sz w:val="20"/>
                <w:szCs w:val="20"/>
              </w:rPr>
            </w:pPr>
          </w:p>
        </w:tc>
        <w:tc>
          <w:tcPr>
            <w:tcW w:w="1205" w:type="dxa"/>
            <w:tcBorders>
              <w:top w:val="nil"/>
              <w:left w:val="nil"/>
              <w:bottom w:val="nil"/>
              <w:right w:val="nil"/>
            </w:tcBorders>
            <w:shd w:val="clear" w:color="auto" w:fill="auto"/>
            <w:noWrap/>
            <w:vAlign w:val="center"/>
            <w:hideMark/>
          </w:tcPr>
          <w:p w:rsidR="006F221A" w:rsidRDefault="006F221A" w:rsidP="00986928">
            <w:pPr>
              <w:jc w:val="center"/>
              <w:rPr>
                <w:color w:val="000000"/>
                <w:sz w:val="20"/>
                <w:szCs w:val="20"/>
              </w:rPr>
            </w:pPr>
            <w:r>
              <w:rPr>
                <w:color w:val="000000"/>
                <w:sz w:val="20"/>
                <w:szCs w:val="20"/>
              </w:rPr>
              <w:t>(0.194)</w:t>
            </w:r>
          </w:p>
        </w:tc>
        <w:tc>
          <w:tcPr>
            <w:tcW w:w="1205" w:type="dxa"/>
            <w:tcBorders>
              <w:top w:val="nil"/>
              <w:left w:val="nil"/>
              <w:bottom w:val="nil"/>
              <w:right w:val="nil"/>
            </w:tcBorders>
            <w:shd w:val="clear" w:color="auto" w:fill="auto"/>
            <w:noWrap/>
            <w:vAlign w:val="center"/>
            <w:hideMark/>
          </w:tcPr>
          <w:p w:rsidR="006F221A" w:rsidRDefault="006F221A" w:rsidP="00986928">
            <w:pPr>
              <w:jc w:val="center"/>
              <w:rPr>
                <w:color w:val="000000"/>
                <w:sz w:val="20"/>
                <w:szCs w:val="20"/>
              </w:rPr>
            </w:pPr>
            <w:r>
              <w:rPr>
                <w:color w:val="000000"/>
                <w:sz w:val="20"/>
                <w:szCs w:val="20"/>
              </w:rPr>
              <w:t>(0.153)</w:t>
            </w:r>
          </w:p>
        </w:tc>
        <w:tc>
          <w:tcPr>
            <w:tcW w:w="1205" w:type="dxa"/>
            <w:tcBorders>
              <w:top w:val="nil"/>
              <w:left w:val="nil"/>
              <w:bottom w:val="nil"/>
              <w:right w:val="nil"/>
            </w:tcBorders>
            <w:shd w:val="clear" w:color="auto" w:fill="auto"/>
            <w:noWrap/>
            <w:vAlign w:val="center"/>
            <w:hideMark/>
          </w:tcPr>
          <w:p w:rsidR="006F221A" w:rsidRDefault="006F221A" w:rsidP="00986928">
            <w:pPr>
              <w:jc w:val="center"/>
              <w:rPr>
                <w:color w:val="000000"/>
                <w:sz w:val="20"/>
                <w:szCs w:val="20"/>
              </w:rPr>
            </w:pPr>
            <w:r>
              <w:rPr>
                <w:color w:val="000000"/>
                <w:sz w:val="20"/>
                <w:szCs w:val="20"/>
              </w:rPr>
              <w:t>(0.138)</w:t>
            </w:r>
          </w:p>
        </w:tc>
      </w:tr>
      <w:tr w:rsidR="006F221A" w:rsidTr="00986928">
        <w:trPr>
          <w:trHeight w:val="315"/>
        </w:trPr>
        <w:tc>
          <w:tcPr>
            <w:tcW w:w="5063" w:type="dxa"/>
            <w:tcBorders>
              <w:top w:val="nil"/>
              <w:left w:val="nil"/>
              <w:bottom w:val="nil"/>
              <w:right w:val="nil"/>
            </w:tcBorders>
            <w:shd w:val="clear" w:color="auto" w:fill="auto"/>
            <w:noWrap/>
            <w:vAlign w:val="center"/>
            <w:hideMark/>
          </w:tcPr>
          <w:p w:rsidR="006F221A" w:rsidRDefault="006F221A" w:rsidP="00986928">
            <w:pPr>
              <w:rPr>
                <w:color w:val="000000"/>
                <w:sz w:val="20"/>
                <w:szCs w:val="20"/>
              </w:rPr>
            </w:pPr>
            <w:r>
              <w:rPr>
                <w:color w:val="000000"/>
                <w:sz w:val="20"/>
                <w:szCs w:val="20"/>
              </w:rPr>
              <w:t>Prob test positive correct</w:t>
            </w:r>
          </w:p>
        </w:tc>
        <w:tc>
          <w:tcPr>
            <w:tcW w:w="1205" w:type="dxa"/>
            <w:tcBorders>
              <w:top w:val="nil"/>
              <w:left w:val="nil"/>
              <w:bottom w:val="nil"/>
              <w:right w:val="nil"/>
            </w:tcBorders>
            <w:shd w:val="clear" w:color="auto" w:fill="auto"/>
            <w:noWrap/>
            <w:vAlign w:val="center"/>
            <w:hideMark/>
          </w:tcPr>
          <w:p w:rsidR="006F221A" w:rsidRDefault="006F221A" w:rsidP="00986928">
            <w:pPr>
              <w:jc w:val="center"/>
              <w:rPr>
                <w:color w:val="000000"/>
                <w:sz w:val="20"/>
                <w:szCs w:val="20"/>
              </w:rPr>
            </w:pPr>
            <w:r>
              <w:rPr>
                <w:color w:val="000000"/>
                <w:sz w:val="20"/>
                <w:szCs w:val="20"/>
              </w:rPr>
              <w:t>-0.116</w:t>
            </w:r>
          </w:p>
        </w:tc>
        <w:tc>
          <w:tcPr>
            <w:tcW w:w="1205" w:type="dxa"/>
            <w:tcBorders>
              <w:top w:val="nil"/>
              <w:left w:val="nil"/>
              <w:bottom w:val="nil"/>
              <w:right w:val="nil"/>
            </w:tcBorders>
            <w:shd w:val="clear" w:color="auto" w:fill="auto"/>
            <w:noWrap/>
            <w:vAlign w:val="center"/>
            <w:hideMark/>
          </w:tcPr>
          <w:p w:rsidR="006F221A" w:rsidRDefault="006F221A" w:rsidP="00986928">
            <w:pPr>
              <w:jc w:val="center"/>
              <w:rPr>
                <w:color w:val="000000"/>
                <w:sz w:val="20"/>
                <w:szCs w:val="20"/>
              </w:rPr>
            </w:pPr>
            <w:r>
              <w:rPr>
                <w:color w:val="000000"/>
                <w:sz w:val="20"/>
                <w:szCs w:val="20"/>
              </w:rPr>
              <w:t>-0.168</w:t>
            </w:r>
          </w:p>
        </w:tc>
        <w:tc>
          <w:tcPr>
            <w:tcW w:w="1205" w:type="dxa"/>
            <w:tcBorders>
              <w:top w:val="nil"/>
              <w:left w:val="nil"/>
              <w:bottom w:val="nil"/>
              <w:right w:val="nil"/>
            </w:tcBorders>
            <w:shd w:val="clear" w:color="auto" w:fill="auto"/>
            <w:noWrap/>
            <w:vAlign w:val="center"/>
            <w:hideMark/>
          </w:tcPr>
          <w:p w:rsidR="006F221A" w:rsidRDefault="006F221A" w:rsidP="00986928">
            <w:pPr>
              <w:jc w:val="center"/>
              <w:rPr>
                <w:color w:val="000000"/>
                <w:sz w:val="20"/>
                <w:szCs w:val="20"/>
              </w:rPr>
            </w:pPr>
            <w:r>
              <w:rPr>
                <w:color w:val="000000"/>
                <w:sz w:val="20"/>
                <w:szCs w:val="20"/>
              </w:rPr>
              <w:t>0.135</w:t>
            </w:r>
          </w:p>
        </w:tc>
      </w:tr>
      <w:tr w:rsidR="006F221A" w:rsidTr="00986928">
        <w:trPr>
          <w:trHeight w:val="315"/>
        </w:trPr>
        <w:tc>
          <w:tcPr>
            <w:tcW w:w="5063" w:type="dxa"/>
            <w:tcBorders>
              <w:top w:val="nil"/>
              <w:left w:val="nil"/>
              <w:bottom w:val="nil"/>
              <w:right w:val="nil"/>
            </w:tcBorders>
            <w:shd w:val="clear" w:color="auto" w:fill="auto"/>
            <w:noWrap/>
            <w:vAlign w:val="center"/>
            <w:hideMark/>
          </w:tcPr>
          <w:p w:rsidR="006F221A" w:rsidRDefault="006F221A" w:rsidP="00986928">
            <w:pPr>
              <w:jc w:val="center"/>
              <w:rPr>
                <w:color w:val="000000"/>
                <w:sz w:val="20"/>
                <w:szCs w:val="20"/>
              </w:rPr>
            </w:pPr>
          </w:p>
        </w:tc>
        <w:tc>
          <w:tcPr>
            <w:tcW w:w="1205" w:type="dxa"/>
            <w:tcBorders>
              <w:top w:val="nil"/>
              <w:left w:val="nil"/>
              <w:bottom w:val="nil"/>
              <w:right w:val="nil"/>
            </w:tcBorders>
            <w:shd w:val="clear" w:color="auto" w:fill="auto"/>
            <w:noWrap/>
            <w:vAlign w:val="center"/>
            <w:hideMark/>
          </w:tcPr>
          <w:p w:rsidR="006F221A" w:rsidRDefault="006F221A" w:rsidP="00986928">
            <w:pPr>
              <w:jc w:val="center"/>
              <w:rPr>
                <w:color w:val="000000"/>
                <w:sz w:val="20"/>
                <w:szCs w:val="20"/>
              </w:rPr>
            </w:pPr>
            <w:r>
              <w:rPr>
                <w:color w:val="000000"/>
                <w:sz w:val="20"/>
                <w:szCs w:val="20"/>
              </w:rPr>
              <w:t>(0.178)</w:t>
            </w:r>
          </w:p>
        </w:tc>
        <w:tc>
          <w:tcPr>
            <w:tcW w:w="1205" w:type="dxa"/>
            <w:tcBorders>
              <w:top w:val="nil"/>
              <w:left w:val="nil"/>
              <w:bottom w:val="nil"/>
              <w:right w:val="nil"/>
            </w:tcBorders>
            <w:shd w:val="clear" w:color="auto" w:fill="auto"/>
            <w:noWrap/>
            <w:vAlign w:val="center"/>
            <w:hideMark/>
          </w:tcPr>
          <w:p w:rsidR="006F221A" w:rsidRDefault="006F221A" w:rsidP="00986928">
            <w:pPr>
              <w:jc w:val="center"/>
              <w:rPr>
                <w:color w:val="000000"/>
                <w:sz w:val="20"/>
                <w:szCs w:val="20"/>
              </w:rPr>
            </w:pPr>
            <w:r>
              <w:rPr>
                <w:color w:val="000000"/>
                <w:sz w:val="20"/>
                <w:szCs w:val="20"/>
              </w:rPr>
              <w:t>(0.153)</w:t>
            </w:r>
          </w:p>
        </w:tc>
        <w:tc>
          <w:tcPr>
            <w:tcW w:w="1205" w:type="dxa"/>
            <w:tcBorders>
              <w:top w:val="nil"/>
              <w:left w:val="nil"/>
              <w:bottom w:val="nil"/>
              <w:right w:val="nil"/>
            </w:tcBorders>
            <w:shd w:val="clear" w:color="auto" w:fill="auto"/>
            <w:noWrap/>
            <w:vAlign w:val="center"/>
            <w:hideMark/>
          </w:tcPr>
          <w:p w:rsidR="006F221A" w:rsidRDefault="006F221A" w:rsidP="00986928">
            <w:pPr>
              <w:jc w:val="center"/>
              <w:rPr>
                <w:color w:val="000000"/>
                <w:sz w:val="20"/>
                <w:szCs w:val="20"/>
              </w:rPr>
            </w:pPr>
            <w:r>
              <w:rPr>
                <w:color w:val="000000"/>
                <w:sz w:val="20"/>
                <w:szCs w:val="20"/>
              </w:rPr>
              <w:t>(0.146)</w:t>
            </w:r>
          </w:p>
        </w:tc>
      </w:tr>
      <w:tr w:rsidR="006F221A" w:rsidTr="00986928">
        <w:trPr>
          <w:trHeight w:val="315"/>
        </w:trPr>
        <w:tc>
          <w:tcPr>
            <w:tcW w:w="5063" w:type="dxa"/>
            <w:tcBorders>
              <w:top w:val="nil"/>
              <w:left w:val="nil"/>
              <w:bottom w:val="nil"/>
              <w:right w:val="nil"/>
            </w:tcBorders>
            <w:shd w:val="clear" w:color="auto" w:fill="auto"/>
            <w:noWrap/>
            <w:vAlign w:val="center"/>
            <w:hideMark/>
          </w:tcPr>
          <w:p w:rsidR="006F221A" w:rsidRDefault="006F221A" w:rsidP="00986928">
            <w:pPr>
              <w:rPr>
                <w:color w:val="000000"/>
                <w:sz w:val="20"/>
                <w:szCs w:val="20"/>
              </w:rPr>
            </w:pPr>
            <w:r>
              <w:rPr>
                <w:color w:val="000000"/>
                <w:sz w:val="20"/>
                <w:szCs w:val="20"/>
              </w:rPr>
              <w:t>ACT more effective (Dummy)</w:t>
            </w:r>
          </w:p>
        </w:tc>
        <w:tc>
          <w:tcPr>
            <w:tcW w:w="1205" w:type="dxa"/>
            <w:tcBorders>
              <w:top w:val="nil"/>
              <w:left w:val="nil"/>
              <w:bottom w:val="nil"/>
              <w:right w:val="nil"/>
            </w:tcBorders>
            <w:shd w:val="clear" w:color="auto" w:fill="auto"/>
            <w:noWrap/>
            <w:vAlign w:val="center"/>
            <w:hideMark/>
          </w:tcPr>
          <w:p w:rsidR="006F221A" w:rsidRDefault="006F221A" w:rsidP="00986928">
            <w:pPr>
              <w:jc w:val="center"/>
              <w:rPr>
                <w:color w:val="000000"/>
                <w:sz w:val="20"/>
                <w:szCs w:val="20"/>
              </w:rPr>
            </w:pPr>
            <w:r>
              <w:rPr>
                <w:color w:val="000000"/>
                <w:sz w:val="20"/>
                <w:szCs w:val="20"/>
              </w:rPr>
              <w:t>-0.0524</w:t>
            </w:r>
          </w:p>
        </w:tc>
        <w:tc>
          <w:tcPr>
            <w:tcW w:w="1205" w:type="dxa"/>
            <w:tcBorders>
              <w:top w:val="nil"/>
              <w:left w:val="nil"/>
              <w:bottom w:val="nil"/>
              <w:right w:val="nil"/>
            </w:tcBorders>
            <w:shd w:val="clear" w:color="auto" w:fill="auto"/>
            <w:noWrap/>
            <w:vAlign w:val="center"/>
            <w:hideMark/>
          </w:tcPr>
          <w:p w:rsidR="006F221A" w:rsidRDefault="006F221A" w:rsidP="00986928">
            <w:pPr>
              <w:jc w:val="center"/>
              <w:rPr>
                <w:color w:val="000000"/>
                <w:sz w:val="20"/>
                <w:szCs w:val="20"/>
              </w:rPr>
            </w:pPr>
            <w:r>
              <w:rPr>
                <w:color w:val="000000"/>
                <w:sz w:val="20"/>
                <w:szCs w:val="20"/>
              </w:rPr>
              <w:t>-0.0318</w:t>
            </w:r>
          </w:p>
        </w:tc>
        <w:tc>
          <w:tcPr>
            <w:tcW w:w="1205" w:type="dxa"/>
            <w:tcBorders>
              <w:top w:val="nil"/>
              <w:left w:val="nil"/>
              <w:bottom w:val="nil"/>
              <w:right w:val="nil"/>
            </w:tcBorders>
            <w:shd w:val="clear" w:color="auto" w:fill="auto"/>
            <w:noWrap/>
            <w:vAlign w:val="center"/>
            <w:hideMark/>
          </w:tcPr>
          <w:p w:rsidR="006F221A" w:rsidRDefault="006F221A" w:rsidP="00986928">
            <w:pPr>
              <w:jc w:val="center"/>
              <w:rPr>
                <w:color w:val="000000"/>
                <w:sz w:val="20"/>
                <w:szCs w:val="20"/>
              </w:rPr>
            </w:pPr>
            <w:r>
              <w:rPr>
                <w:color w:val="000000"/>
                <w:sz w:val="20"/>
                <w:szCs w:val="20"/>
              </w:rPr>
              <w:t>-0.0417</w:t>
            </w:r>
          </w:p>
        </w:tc>
      </w:tr>
      <w:tr w:rsidR="006F221A" w:rsidTr="00986928">
        <w:trPr>
          <w:trHeight w:val="315"/>
        </w:trPr>
        <w:tc>
          <w:tcPr>
            <w:tcW w:w="5063" w:type="dxa"/>
            <w:tcBorders>
              <w:top w:val="nil"/>
              <w:left w:val="nil"/>
              <w:bottom w:val="nil"/>
              <w:right w:val="nil"/>
            </w:tcBorders>
            <w:shd w:val="clear" w:color="auto" w:fill="auto"/>
            <w:noWrap/>
            <w:vAlign w:val="center"/>
            <w:hideMark/>
          </w:tcPr>
          <w:p w:rsidR="006F221A" w:rsidRDefault="006F221A" w:rsidP="00986928">
            <w:pPr>
              <w:jc w:val="center"/>
              <w:rPr>
                <w:color w:val="000000"/>
                <w:sz w:val="20"/>
                <w:szCs w:val="20"/>
              </w:rPr>
            </w:pPr>
          </w:p>
        </w:tc>
        <w:tc>
          <w:tcPr>
            <w:tcW w:w="1205" w:type="dxa"/>
            <w:tcBorders>
              <w:top w:val="nil"/>
              <w:left w:val="nil"/>
              <w:bottom w:val="nil"/>
              <w:right w:val="nil"/>
            </w:tcBorders>
            <w:shd w:val="clear" w:color="auto" w:fill="auto"/>
            <w:noWrap/>
            <w:vAlign w:val="center"/>
            <w:hideMark/>
          </w:tcPr>
          <w:p w:rsidR="006F221A" w:rsidRDefault="006F221A" w:rsidP="00986928">
            <w:pPr>
              <w:jc w:val="center"/>
              <w:rPr>
                <w:color w:val="000000"/>
                <w:sz w:val="20"/>
                <w:szCs w:val="20"/>
              </w:rPr>
            </w:pPr>
            <w:r>
              <w:rPr>
                <w:color w:val="000000"/>
                <w:sz w:val="20"/>
                <w:szCs w:val="20"/>
              </w:rPr>
              <w:t>(0.124)</w:t>
            </w:r>
          </w:p>
        </w:tc>
        <w:tc>
          <w:tcPr>
            <w:tcW w:w="1205" w:type="dxa"/>
            <w:tcBorders>
              <w:top w:val="nil"/>
              <w:left w:val="nil"/>
              <w:bottom w:val="nil"/>
              <w:right w:val="nil"/>
            </w:tcBorders>
            <w:shd w:val="clear" w:color="auto" w:fill="auto"/>
            <w:noWrap/>
            <w:vAlign w:val="center"/>
            <w:hideMark/>
          </w:tcPr>
          <w:p w:rsidR="006F221A" w:rsidRDefault="006F221A" w:rsidP="00986928">
            <w:pPr>
              <w:jc w:val="center"/>
              <w:rPr>
                <w:color w:val="000000"/>
                <w:sz w:val="20"/>
                <w:szCs w:val="20"/>
              </w:rPr>
            </w:pPr>
            <w:r>
              <w:rPr>
                <w:color w:val="000000"/>
                <w:sz w:val="20"/>
                <w:szCs w:val="20"/>
              </w:rPr>
              <w:t>(0.0807)</w:t>
            </w:r>
          </w:p>
        </w:tc>
        <w:tc>
          <w:tcPr>
            <w:tcW w:w="1205" w:type="dxa"/>
            <w:tcBorders>
              <w:top w:val="nil"/>
              <w:left w:val="nil"/>
              <w:bottom w:val="nil"/>
              <w:right w:val="nil"/>
            </w:tcBorders>
            <w:shd w:val="clear" w:color="auto" w:fill="auto"/>
            <w:noWrap/>
            <w:vAlign w:val="center"/>
            <w:hideMark/>
          </w:tcPr>
          <w:p w:rsidR="006F221A" w:rsidRDefault="006F221A" w:rsidP="00986928">
            <w:pPr>
              <w:jc w:val="center"/>
              <w:rPr>
                <w:color w:val="000000"/>
                <w:sz w:val="20"/>
                <w:szCs w:val="20"/>
              </w:rPr>
            </w:pPr>
            <w:r>
              <w:rPr>
                <w:color w:val="000000"/>
                <w:sz w:val="20"/>
                <w:szCs w:val="20"/>
              </w:rPr>
              <w:t>(0.0837)</w:t>
            </w:r>
          </w:p>
        </w:tc>
      </w:tr>
      <w:tr w:rsidR="006F221A" w:rsidTr="00986928">
        <w:trPr>
          <w:trHeight w:val="315"/>
        </w:trPr>
        <w:tc>
          <w:tcPr>
            <w:tcW w:w="5063" w:type="dxa"/>
            <w:tcBorders>
              <w:top w:val="nil"/>
              <w:left w:val="nil"/>
              <w:bottom w:val="nil"/>
              <w:right w:val="nil"/>
            </w:tcBorders>
            <w:shd w:val="clear" w:color="auto" w:fill="auto"/>
            <w:noWrap/>
            <w:vAlign w:val="center"/>
            <w:hideMark/>
          </w:tcPr>
          <w:p w:rsidR="006F221A" w:rsidRDefault="006F221A" w:rsidP="00986928">
            <w:pPr>
              <w:rPr>
                <w:color w:val="000000"/>
                <w:sz w:val="20"/>
                <w:szCs w:val="20"/>
              </w:rPr>
            </w:pPr>
            <w:r>
              <w:rPr>
                <w:color w:val="000000"/>
                <w:sz w:val="20"/>
                <w:szCs w:val="20"/>
              </w:rPr>
              <w:t>Admission to hospital - Severity</w:t>
            </w:r>
          </w:p>
        </w:tc>
        <w:tc>
          <w:tcPr>
            <w:tcW w:w="1205" w:type="dxa"/>
            <w:tcBorders>
              <w:top w:val="nil"/>
              <w:left w:val="nil"/>
              <w:bottom w:val="nil"/>
              <w:right w:val="nil"/>
            </w:tcBorders>
            <w:shd w:val="clear" w:color="auto" w:fill="auto"/>
            <w:noWrap/>
            <w:vAlign w:val="center"/>
            <w:hideMark/>
          </w:tcPr>
          <w:p w:rsidR="006F221A" w:rsidRDefault="006F221A" w:rsidP="00986928">
            <w:pPr>
              <w:jc w:val="center"/>
              <w:rPr>
                <w:color w:val="000000"/>
                <w:sz w:val="20"/>
                <w:szCs w:val="20"/>
              </w:rPr>
            </w:pPr>
            <w:r>
              <w:rPr>
                <w:color w:val="000000"/>
                <w:sz w:val="20"/>
                <w:szCs w:val="20"/>
              </w:rPr>
              <w:t>-0.0902</w:t>
            </w:r>
          </w:p>
        </w:tc>
        <w:tc>
          <w:tcPr>
            <w:tcW w:w="1205" w:type="dxa"/>
            <w:tcBorders>
              <w:top w:val="nil"/>
              <w:left w:val="nil"/>
              <w:bottom w:val="nil"/>
              <w:right w:val="nil"/>
            </w:tcBorders>
            <w:shd w:val="clear" w:color="auto" w:fill="auto"/>
            <w:noWrap/>
            <w:vAlign w:val="center"/>
            <w:hideMark/>
          </w:tcPr>
          <w:p w:rsidR="006F221A" w:rsidRDefault="006F221A" w:rsidP="00986928">
            <w:pPr>
              <w:jc w:val="center"/>
              <w:rPr>
                <w:color w:val="000000"/>
                <w:sz w:val="20"/>
                <w:szCs w:val="20"/>
              </w:rPr>
            </w:pPr>
            <w:r>
              <w:rPr>
                <w:color w:val="000000"/>
                <w:sz w:val="20"/>
                <w:szCs w:val="20"/>
              </w:rPr>
              <w:t>0.470</w:t>
            </w:r>
          </w:p>
        </w:tc>
        <w:tc>
          <w:tcPr>
            <w:tcW w:w="1205" w:type="dxa"/>
            <w:tcBorders>
              <w:top w:val="nil"/>
              <w:left w:val="nil"/>
              <w:bottom w:val="nil"/>
              <w:right w:val="nil"/>
            </w:tcBorders>
            <w:shd w:val="clear" w:color="auto" w:fill="auto"/>
            <w:noWrap/>
            <w:vAlign w:val="center"/>
            <w:hideMark/>
          </w:tcPr>
          <w:p w:rsidR="006F221A" w:rsidRDefault="006F221A" w:rsidP="00986928">
            <w:pPr>
              <w:jc w:val="center"/>
              <w:rPr>
                <w:color w:val="000000"/>
                <w:sz w:val="20"/>
                <w:szCs w:val="20"/>
              </w:rPr>
            </w:pPr>
            <w:r>
              <w:rPr>
                <w:color w:val="000000"/>
                <w:sz w:val="20"/>
                <w:szCs w:val="20"/>
              </w:rPr>
              <w:t>0.00372</w:t>
            </w:r>
          </w:p>
        </w:tc>
      </w:tr>
      <w:tr w:rsidR="006F221A" w:rsidTr="00986928">
        <w:trPr>
          <w:trHeight w:val="315"/>
        </w:trPr>
        <w:tc>
          <w:tcPr>
            <w:tcW w:w="5063" w:type="dxa"/>
            <w:tcBorders>
              <w:top w:val="nil"/>
              <w:left w:val="nil"/>
              <w:bottom w:val="nil"/>
              <w:right w:val="nil"/>
            </w:tcBorders>
            <w:shd w:val="clear" w:color="auto" w:fill="auto"/>
            <w:noWrap/>
            <w:vAlign w:val="center"/>
            <w:hideMark/>
          </w:tcPr>
          <w:p w:rsidR="006F221A" w:rsidRDefault="006F221A" w:rsidP="00986928">
            <w:pPr>
              <w:jc w:val="center"/>
              <w:rPr>
                <w:color w:val="000000"/>
                <w:sz w:val="20"/>
                <w:szCs w:val="20"/>
              </w:rPr>
            </w:pPr>
          </w:p>
        </w:tc>
        <w:tc>
          <w:tcPr>
            <w:tcW w:w="1205" w:type="dxa"/>
            <w:tcBorders>
              <w:top w:val="nil"/>
              <w:left w:val="nil"/>
              <w:bottom w:val="nil"/>
              <w:right w:val="nil"/>
            </w:tcBorders>
            <w:shd w:val="clear" w:color="auto" w:fill="auto"/>
            <w:noWrap/>
            <w:vAlign w:val="center"/>
            <w:hideMark/>
          </w:tcPr>
          <w:p w:rsidR="006F221A" w:rsidRDefault="006F221A" w:rsidP="00986928">
            <w:pPr>
              <w:jc w:val="center"/>
              <w:rPr>
                <w:color w:val="000000"/>
                <w:sz w:val="20"/>
                <w:szCs w:val="20"/>
              </w:rPr>
            </w:pPr>
            <w:r>
              <w:rPr>
                <w:color w:val="000000"/>
                <w:sz w:val="20"/>
                <w:szCs w:val="20"/>
              </w:rPr>
              <w:t>(0.478)</w:t>
            </w:r>
          </w:p>
        </w:tc>
        <w:tc>
          <w:tcPr>
            <w:tcW w:w="1205" w:type="dxa"/>
            <w:tcBorders>
              <w:top w:val="nil"/>
              <w:left w:val="nil"/>
              <w:bottom w:val="nil"/>
              <w:right w:val="nil"/>
            </w:tcBorders>
            <w:shd w:val="clear" w:color="auto" w:fill="auto"/>
            <w:noWrap/>
            <w:vAlign w:val="center"/>
            <w:hideMark/>
          </w:tcPr>
          <w:p w:rsidR="006F221A" w:rsidRDefault="006F221A" w:rsidP="00986928">
            <w:pPr>
              <w:jc w:val="center"/>
              <w:rPr>
                <w:color w:val="000000"/>
                <w:sz w:val="20"/>
                <w:szCs w:val="20"/>
              </w:rPr>
            </w:pPr>
            <w:r>
              <w:rPr>
                <w:color w:val="000000"/>
                <w:sz w:val="20"/>
                <w:szCs w:val="20"/>
              </w:rPr>
              <w:t>(0.306)</w:t>
            </w:r>
          </w:p>
        </w:tc>
        <w:tc>
          <w:tcPr>
            <w:tcW w:w="1205" w:type="dxa"/>
            <w:tcBorders>
              <w:top w:val="nil"/>
              <w:left w:val="nil"/>
              <w:bottom w:val="nil"/>
              <w:right w:val="nil"/>
            </w:tcBorders>
            <w:shd w:val="clear" w:color="auto" w:fill="auto"/>
            <w:noWrap/>
            <w:vAlign w:val="center"/>
            <w:hideMark/>
          </w:tcPr>
          <w:p w:rsidR="006F221A" w:rsidRDefault="006F221A" w:rsidP="00986928">
            <w:pPr>
              <w:jc w:val="center"/>
              <w:rPr>
                <w:color w:val="000000"/>
                <w:sz w:val="20"/>
                <w:szCs w:val="20"/>
              </w:rPr>
            </w:pPr>
            <w:r>
              <w:rPr>
                <w:color w:val="000000"/>
                <w:sz w:val="20"/>
                <w:szCs w:val="20"/>
              </w:rPr>
              <w:t>(0.374)</w:t>
            </w:r>
          </w:p>
        </w:tc>
      </w:tr>
      <w:tr w:rsidR="006F221A" w:rsidTr="00986928">
        <w:trPr>
          <w:trHeight w:val="315"/>
        </w:trPr>
        <w:tc>
          <w:tcPr>
            <w:tcW w:w="5063" w:type="dxa"/>
            <w:tcBorders>
              <w:top w:val="nil"/>
              <w:left w:val="nil"/>
              <w:bottom w:val="nil"/>
              <w:right w:val="nil"/>
            </w:tcBorders>
            <w:shd w:val="clear" w:color="auto" w:fill="auto"/>
            <w:noWrap/>
            <w:vAlign w:val="center"/>
            <w:hideMark/>
          </w:tcPr>
          <w:p w:rsidR="006F221A" w:rsidRDefault="006F221A" w:rsidP="00986928">
            <w:pPr>
              <w:rPr>
                <w:color w:val="000000"/>
                <w:sz w:val="20"/>
                <w:szCs w:val="20"/>
              </w:rPr>
            </w:pPr>
            <w:r>
              <w:rPr>
                <w:color w:val="000000"/>
                <w:sz w:val="20"/>
                <w:szCs w:val="20"/>
              </w:rPr>
              <w:t>Admission to hospital - Progression over time</w:t>
            </w:r>
          </w:p>
        </w:tc>
        <w:tc>
          <w:tcPr>
            <w:tcW w:w="1205" w:type="dxa"/>
            <w:tcBorders>
              <w:top w:val="nil"/>
              <w:left w:val="nil"/>
              <w:bottom w:val="nil"/>
              <w:right w:val="nil"/>
            </w:tcBorders>
            <w:shd w:val="clear" w:color="auto" w:fill="auto"/>
            <w:noWrap/>
            <w:vAlign w:val="center"/>
            <w:hideMark/>
          </w:tcPr>
          <w:p w:rsidR="006F221A" w:rsidRDefault="006F221A" w:rsidP="00986928">
            <w:pPr>
              <w:jc w:val="center"/>
              <w:rPr>
                <w:color w:val="000000"/>
                <w:sz w:val="20"/>
                <w:szCs w:val="20"/>
              </w:rPr>
            </w:pPr>
            <w:r>
              <w:rPr>
                <w:color w:val="000000"/>
                <w:sz w:val="20"/>
                <w:szCs w:val="20"/>
              </w:rPr>
              <w:t>0.108</w:t>
            </w:r>
          </w:p>
        </w:tc>
        <w:tc>
          <w:tcPr>
            <w:tcW w:w="1205" w:type="dxa"/>
            <w:tcBorders>
              <w:top w:val="nil"/>
              <w:left w:val="nil"/>
              <w:bottom w:val="nil"/>
              <w:right w:val="nil"/>
            </w:tcBorders>
            <w:shd w:val="clear" w:color="auto" w:fill="auto"/>
            <w:noWrap/>
            <w:vAlign w:val="center"/>
            <w:hideMark/>
          </w:tcPr>
          <w:p w:rsidR="006F221A" w:rsidRDefault="006F221A" w:rsidP="00986928">
            <w:pPr>
              <w:jc w:val="center"/>
              <w:rPr>
                <w:color w:val="000000"/>
                <w:sz w:val="20"/>
                <w:szCs w:val="20"/>
              </w:rPr>
            </w:pPr>
            <w:r>
              <w:rPr>
                <w:color w:val="000000"/>
                <w:sz w:val="20"/>
                <w:szCs w:val="20"/>
              </w:rPr>
              <w:t>0.161</w:t>
            </w:r>
          </w:p>
        </w:tc>
        <w:tc>
          <w:tcPr>
            <w:tcW w:w="1205" w:type="dxa"/>
            <w:tcBorders>
              <w:top w:val="nil"/>
              <w:left w:val="nil"/>
              <w:bottom w:val="nil"/>
              <w:right w:val="nil"/>
            </w:tcBorders>
            <w:shd w:val="clear" w:color="auto" w:fill="auto"/>
            <w:noWrap/>
            <w:vAlign w:val="center"/>
            <w:hideMark/>
          </w:tcPr>
          <w:p w:rsidR="006F221A" w:rsidRDefault="006F221A" w:rsidP="00986928">
            <w:pPr>
              <w:jc w:val="center"/>
              <w:rPr>
                <w:color w:val="000000"/>
                <w:sz w:val="20"/>
                <w:szCs w:val="20"/>
              </w:rPr>
            </w:pPr>
            <w:r>
              <w:rPr>
                <w:color w:val="000000"/>
                <w:sz w:val="20"/>
                <w:szCs w:val="20"/>
              </w:rPr>
              <w:t>-0.0664</w:t>
            </w:r>
          </w:p>
        </w:tc>
      </w:tr>
      <w:tr w:rsidR="006F221A" w:rsidTr="00986928">
        <w:trPr>
          <w:trHeight w:val="315"/>
        </w:trPr>
        <w:tc>
          <w:tcPr>
            <w:tcW w:w="5063" w:type="dxa"/>
            <w:tcBorders>
              <w:top w:val="nil"/>
              <w:left w:val="nil"/>
              <w:bottom w:val="nil"/>
              <w:right w:val="nil"/>
            </w:tcBorders>
            <w:shd w:val="clear" w:color="auto" w:fill="auto"/>
            <w:noWrap/>
            <w:vAlign w:val="center"/>
            <w:hideMark/>
          </w:tcPr>
          <w:p w:rsidR="006F221A" w:rsidRDefault="006F221A" w:rsidP="00986928">
            <w:pPr>
              <w:jc w:val="center"/>
              <w:rPr>
                <w:color w:val="000000"/>
                <w:sz w:val="20"/>
                <w:szCs w:val="20"/>
              </w:rPr>
            </w:pPr>
          </w:p>
        </w:tc>
        <w:tc>
          <w:tcPr>
            <w:tcW w:w="1205" w:type="dxa"/>
            <w:tcBorders>
              <w:top w:val="nil"/>
              <w:left w:val="nil"/>
              <w:bottom w:val="nil"/>
              <w:right w:val="nil"/>
            </w:tcBorders>
            <w:shd w:val="clear" w:color="auto" w:fill="auto"/>
            <w:noWrap/>
            <w:vAlign w:val="center"/>
            <w:hideMark/>
          </w:tcPr>
          <w:p w:rsidR="006F221A" w:rsidRDefault="006F221A" w:rsidP="00986928">
            <w:pPr>
              <w:jc w:val="center"/>
              <w:rPr>
                <w:color w:val="000000"/>
                <w:sz w:val="20"/>
                <w:szCs w:val="20"/>
              </w:rPr>
            </w:pPr>
            <w:r>
              <w:rPr>
                <w:color w:val="000000"/>
                <w:sz w:val="20"/>
                <w:szCs w:val="20"/>
              </w:rPr>
              <w:t>(0.250)</w:t>
            </w:r>
          </w:p>
        </w:tc>
        <w:tc>
          <w:tcPr>
            <w:tcW w:w="1205" w:type="dxa"/>
            <w:tcBorders>
              <w:top w:val="nil"/>
              <w:left w:val="nil"/>
              <w:bottom w:val="nil"/>
              <w:right w:val="nil"/>
            </w:tcBorders>
            <w:shd w:val="clear" w:color="auto" w:fill="auto"/>
            <w:noWrap/>
            <w:vAlign w:val="center"/>
            <w:hideMark/>
          </w:tcPr>
          <w:p w:rsidR="006F221A" w:rsidRDefault="006F221A" w:rsidP="00986928">
            <w:pPr>
              <w:jc w:val="center"/>
              <w:rPr>
                <w:color w:val="000000"/>
                <w:sz w:val="20"/>
                <w:szCs w:val="20"/>
              </w:rPr>
            </w:pPr>
            <w:r>
              <w:rPr>
                <w:color w:val="000000"/>
                <w:sz w:val="20"/>
                <w:szCs w:val="20"/>
              </w:rPr>
              <w:t>(0.210)</w:t>
            </w:r>
          </w:p>
        </w:tc>
        <w:tc>
          <w:tcPr>
            <w:tcW w:w="1205" w:type="dxa"/>
            <w:tcBorders>
              <w:top w:val="nil"/>
              <w:left w:val="nil"/>
              <w:bottom w:val="nil"/>
              <w:right w:val="nil"/>
            </w:tcBorders>
            <w:shd w:val="clear" w:color="auto" w:fill="auto"/>
            <w:noWrap/>
            <w:vAlign w:val="center"/>
            <w:hideMark/>
          </w:tcPr>
          <w:p w:rsidR="006F221A" w:rsidRDefault="006F221A" w:rsidP="00986928">
            <w:pPr>
              <w:jc w:val="center"/>
              <w:rPr>
                <w:color w:val="000000"/>
                <w:sz w:val="20"/>
                <w:szCs w:val="20"/>
              </w:rPr>
            </w:pPr>
            <w:r>
              <w:rPr>
                <w:color w:val="000000"/>
                <w:sz w:val="20"/>
                <w:szCs w:val="20"/>
              </w:rPr>
              <w:t>(0.234)</w:t>
            </w:r>
          </w:p>
        </w:tc>
      </w:tr>
      <w:tr w:rsidR="006F221A" w:rsidTr="00986928">
        <w:trPr>
          <w:trHeight w:val="315"/>
        </w:trPr>
        <w:tc>
          <w:tcPr>
            <w:tcW w:w="5063" w:type="dxa"/>
            <w:tcBorders>
              <w:top w:val="nil"/>
              <w:left w:val="nil"/>
              <w:bottom w:val="nil"/>
              <w:right w:val="nil"/>
            </w:tcBorders>
            <w:shd w:val="clear" w:color="auto" w:fill="auto"/>
            <w:noWrap/>
            <w:vAlign w:val="center"/>
            <w:hideMark/>
          </w:tcPr>
          <w:p w:rsidR="006F221A" w:rsidRDefault="006F221A" w:rsidP="00986928">
            <w:pPr>
              <w:jc w:val="center"/>
              <w:rPr>
                <w:color w:val="000000"/>
                <w:sz w:val="20"/>
                <w:szCs w:val="20"/>
              </w:rPr>
            </w:pPr>
          </w:p>
        </w:tc>
        <w:tc>
          <w:tcPr>
            <w:tcW w:w="1205" w:type="dxa"/>
            <w:tcBorders>
              <w:top w:val="nil"/>
              <w:left w:val="nil"/>
              <w:bottom w:val="nil"/>
              <w:right w:val="nil"/>
            </w:tcBorders>
            <w:shd w:val="clear" w:color="auto" w:fill="auto"/>
            <w:noWrap/>
            <w:vAlign w:val="center"/>
            <w:hideMark/>
          </w:tcPr>
          <w:p w:rsidR="006F221A" w:rsidRDefault="006F221A" w:rsidP="00986928">
            <w:pPr>
              <w:rPr>
                <w:sz w:val="20"/>
                <w:szCs w:val="20"/>
              </w:rPr>
            </w:pPr>
          </w:p>
        </w:tc>
        <w:tc>
          <w:tcPr>
            <w:tcW w:w="1205" w:type="dxa"/>
            <w:tcBorders>
              <w:top w:val="nil"/>
              <w:left w:val="nil"/>
              <w:bottom w:val="nil"/>
              <w:right w:val="nil"/>
            </w:tcBorders>
            <w:shd w:val="clear" w:color="auto" w:fill="auto"/>
            <w:noWrap/>
            <w:vAlign w:val="center"/>
            <w:hideMark/>
          </w:tcPr>
          <w:p w:rsidR="006F221A" w:rsidRDefault="006F221A" w:rsidP="00986928">
            <w:pPr>
              <w:jc w:val="center"/>
              <w:rPr>
                <w:sz w:val="20"/>
                <w:szCs w:val="20"/>
              </w:rPr>
            </w:pPr>
          </w:p>
        </w:tc>
        <w:tc>
          <w:tcPr>
            <w:tcW w:w="1205" w:type="dxa"/>
            <w:tcBorders>
              <w:top w:val="nil"/>
              <w:left w:val="nil"/>
              <w:bottom w:val="nil"/>
              <w:right w:val="nil"/>
            </w:tcBorders>
            <w:shd w:val="clear" w:color="auto" w:fill="auto"/>
            <w:noWrap/>
            <w:vAlign w:val="center"/>
            <w:hideMark/>
          </w:tcPr>
          <w:p w:rsidR="006F221A" w:rsidRDefault="006F221A" w:rsidP="00986928">
            <w:pPr>
              <w:jc w:val="center"/>
              <w:rPr>
                <w:sz w:val="20"/>
                <w:szCs w:val="20"/>
              </w:rPr>
            </w:pPr>
          </w:p>
        </w:tc>
      </w:tr>
      <w:tr w:rsidR="006F221A" w:rsidTr="00986928">
        <w:trPr>
          <w:trHeight w:val="315"/>
        </w:trPr>
        <w:tc>
          <w:tcPr>
            <w:tcW w:w="5063" w:type="dxa"/>
            <w:tcBorders>
              <w:top w:val="nil"/>
              <w:left w:val="nil"/>
              <w:bottom w:val="nil"/>
              <w:right w:val="nil"/>
            </w:tcBorders>
            <w:shd w:val="clear" w:color="auto" w:fill="auto"/>
            <w:noWrap/>
            <w:vAlign w:val="center"/>
            <w:hideMark/>
          </w:tcPr>
          <w:p w:rsidR="006F221A" w:rsidRDefault="006F221A" w:rsidP="00986928">
            <w:pPr>
              <w:rPr>
                <w:color w:val="000000"/>
                <w:sz w:val="20"/>
                <w:szCs w:val="20"/>
              </w:rPr>
            </w:pPr>
            <w:r>
              <w:rPr>
                <w:color w:val="000000"/>
                <w:sz w:val="20"/>
                <w:szCs w:val="20"/>
              </w:rPr>
              <w:t>Enumerator fixed effects</w:t>
            </w:r>
          </w:p>
        </w:tc>
        <w:tc>
          <w:tcPr>
            <w:tcW w:w="1205" w:type="dxa"/>
            <w:tcBorders>
              <w:top w:val="nil"/>
              <w:left w:val="nil"/>
              <w:bottom w:val="nil"/>
              <w:right w:val="nil"/>
            </w:tcBorders>
            <w:shd w:val="clear" w:color="auto" w:fill="auto"/>
            <w:noWrap/>
            <w:vAlign w:val="center"/>
            <w:hideMark/>
          </w:tcPr>
          <w:p w:rsidR="006F221A" w:rsidRDefault="006F221A" w:rsidP="00986928">
            <w:pPr>
              <w:jc w:val="center"/>
              <w:rPr>
                <w:color w:val="000000"/>
                <w:sz w:val="20"/>
                <w:szCs w:val="20"/>
              </w:rPr>
            </w:pPr>
            <w:r>
              <w:rPr>
                <w:color w:val="000000"/>
                <w:sz w:val="20"/>
                <w:szCs w:val="20"/>
              </w:rPr>
              <w:t>Yes</w:t>
            </w:r>
          </w:p>
        </w:tc>
        <w:tc>
          <w:tcPr>
            <w:tcW w:w="1205" w:type="dxa"/>
            <w:tcBorders>
              <w:top w:val="nil"/>
              <w:left w:val="nil"/>
              <w:bottom w:val="nil"/>
              <w:right w:val="nil"/>
            </w:tcBorders>
            <w:shd w:val="clear" w:color="auto" w:fill="auto"/>
            <w:noWrap/>
            <w:vAlign w:val="center"/>
            <w:hideMark/>
          </w:tcPr>
          <w:p w:rsidR="006F221A" w:rsidRDefault="006F221A" w:rsidP="00986928">
            <w:pPr>
              <w:jc w:val="center"/>
              <w:rPr>
                <w:color w:val="000000"/>
                <w:sz w:val="20"/>
                <w:szCs w:val="20"/>
              </w:rPr>
            </w:pPr>
            <w:r>
              <w:rPr>
                <w:color w:val="000000"/>
                <w:sz w:val="20"/>
                <w:szCs w:val="20"/>
              </w:rPr>
              <w:t>Yes</w:t>
            </w:r>
          </w:p>
        </w:tc>
        <w:tc>
          <w:tcPr>
            <w:tcW w:w="1205" w:type="dxa"/>
            <w:tcBorders>
              <w:top w:val="nil"/>
              <w:left w:val="nil"/>
              <w:bottom w:val="nil"/>
              <w:right w:val="nil"/>
            </w:tcBorders>
            <w:shd w:val="clear" w:color="auto" w:fill="auto"/>
            <w:noWrap/>
            <w:vAlign w:val="center"/>
            <w:hideMark/>
          </w:tcPr>
          <w:p w:rsidR="006F221A" w:rsidRDefault="006F221A" w:rsidP="00986928">
            <w:pPr>
              <w:jc w:val="center"/>
              <w:rPr>
                <w:color w:val="000000"/>
                <w:sz w:val="20"/>
                <w:szCs w:val="20"/>
              </w:rPr>
            </w:pPr>
            <w:r>
              <w:rPr>
                <w:color w:val="000000"/>
                <w:sz w:val="20"/>
                <w:szCs w:val="20"/>
              </w:rPr>
              <w:t>Yes</w:t>
            </w:r>
          </w:p>
        </w:tc>
      </w:tr>
      <w:tr w:rsidR="006F221A" w:rsidTr="00986928">
        <w:trPr>
          <w:trHeight w:val="315"/>
        </w:trPr>
        <w:tc>
          <w:tcPr>
            <w:tcW w:w="5063" w:type="dxa"/>
            <w:tcBorders>
              <w:top w:val="nil"/>
              <w:left w:val="nil"/>
              <w:bottom w:val="nil"/>
              <w:right w:val="nil"/>
            </w:tcBorders>
            <w:shd w:val="clear" w:color="auto" w:fill="auto"/>
            <w:noWrap/>
            <w:vAlign w:val="center"/>
            <w:hideMark/>
          </w:tcPr>
          <w:p w:rsidR="006F221A" w:rsidRDefault="006F221A" w:rsidP="00986928">
            <w:pPr>
              <w:rPr>
                <w:color w:val="000000"/>
                <w:sz w:val="20"/>
                <w:szCs w:val="20"/>
              </w:rPr>
            </w:pPr>
            <w:r>
              <w:rPr>
                <w:color w:val="000000"/>
                <w:sz w:val="20"/>
                <w:szCs w:val="20"/>
              </w:rPr>
              <w:t>Community fixed effects</w:t>
            </w:r>
          </w:p>
        </w:tc>
        <w:tc>
          <w:tcPr>
            <w:tcW w:w="1205" w:type="dxa"/>
            <w:tcBorders>
              <w:top w:val="nil"/>
              <w:left w:val="nil"/>
              <w:bottom w:val="nil"/>
              <w:right w:val="nil"/>
            </w:tcBorders>
            <w:shd w:val="clear" w:color="auto" w:fill="auto"/>
            <w:noWrap/>
            <w:vAlign w:val="center"/>
            <w:hideMark/>
          </w:tcPr>
          <w:p w:rsidR="006F221A" w:rsidRDefault="006F221A" w:rsidP="00986928">
            <w:pPr>
              <w:jc w:val="center"/>
              <w:rPr>
                <w:color w:val="000000"/>
                <w:sz w:val="20"/>
                <w:szCs w:val="20"/>
              </w:rPr>
            </w:pPr>
            <w:r>
              <w:rPr>
                <w:color w:val="000000"/>
                <w:sz w:val="20"/>
                <w:szCs w:val="20"/>
              </w:rPr>
              <w:t>Yes</w:t>
            </w:r>
          </w:p>
        </w:tc>
        <w:tc>
          <w:tcPr>
            <w:tcW w:w="1205" w:type="dxa"/>
            <w:tcBorders>
              <w:top w:val="nil"/>
              <w:left w:val="nil"/>
              <w:bottom w:val="nil"/>
              <w:right w:val="nil"/>
            </w:tcBorders>
            <w:shd w:val="clear" w:color="auto" w:fill="auto"/>
            <w:noWrap/>
            <w:vAlign w:val="center"/>
            <w:hideMark/>
          </w:tcPr>
          <w:p w:rsidR="006F221A" w:rsidRDefault="006F221A" w:rsidP="00986928">
            <w:pPr>
              <w:jc w:val="center"/>
              <w:rPr>
                <w:color w:val="000000"/>
                <w:sz w:val="20"/>
                <w:szCs w:val="20"/>
              </w:rPr>
            </w:pPr>
            <w:r>
              <w:rPr>
                <w:color w:val="000000"/>
                <w:sz w:val="20"/>
                <w:szCs w:val="20"/>
              </w:rPr>
              <w:t>Yes</w:t>
            </w:r>
          </w:p>
        </w:tc>
        <w:tc>
          <w:tcPr>
            <w:tcW w:w="1205" w:type="dxa"/>
            <w:tcBorders>
              <w:top w:val="nil"/>
              <w:left w:val="nil"/>
              <w:bottom w:val="nil"/>
              <w:right w:val="nil"/>
            </w:tcBorders>
            <w:shd w:val="clear" w:color="auto" w:fill="auto"/>
            <w:noWrap/>
            <w:vAlign w:val="center"/>
            <w:hideMark/>
          </w:tcPr>
          <w:p w:rsidR="006F221A" w:rsidRDefault="006F221A" w:rsidP="00986928">
            <w:pPr>
              <w:jc w:val="center"/>
              <w:rPr>
                <w:color w:val="000000"/>
                <w:sz w:val="20"/>
                <w:szCs w:val="20"/>
              </w:rPr>
            </w:pPr>
            <w:r>
              <w:rPr>
                <w:color w:val="000000"/>
                <w:sz w:val="20"/>
                <w:szCs w:val="20"/>
              </w:rPr>
              <w:t>Yes</w:t>
            </w:r>
          </w:p>
        </w:tc>
      </w:tr>
      <w:tr w:rsidR="006F221A" w:rsidTr="00986928">
        <w:trPr>
          <w:trHeight w:val="315"/>
        </w:trPr>
        <w:tc>
          <w:tcPr>
            <w:tcW w:w="5063" w:type="dxa"/>
            <w:tcBorders>
              <w:top w:val="nil"/>
              <w:left w:val="nil"/>
              <w:bottom w:val="nil"/>
              <w:right w:val="nil"/>
            </w:tcBorders>
            <w:shd w:val="clear" w:color="auto" w:fill="auto"/>
            <w:noWrap/>
            <w:vAlign w:val="center"/>
            <w:hideMark/>
          </w:tcPr>
          <w:p w:rsidR="006F221A" w:rsidRDefault="006F221A" w:rsidP="00986928">
            <w:pPr>
              <w:rPr>
                <w:color w:val="000000"/>
                <w:sz w:val="20"/>
                <w:szCs w:val="20"/>
              </w:rPr>
            </w:pPr>
            <w:r>
              <w:rPr>
                <w:color w:val="000000"/>
                <w:sz w:val="20"/>
                <w:szCs w:val="20"/>
              </w:rPr>
              <w:t>Socio-demographic controls</w:t>
            </w:r>
          </w:p>
        </w:tc>
        <w:tc>
          <w:tcPr>
            <w:tcW w:w="1205" w:type="dxa"/>
            <w:tcBorders>
              <w:top w:val="nil"/>
              <w:left w:val="nil"/>
              <w:bottom w:val="nil"/>
              <w:right w:val="nil"/>
            </w:tcBorders>
            <w:shd w:val="clear" w:color="auto" w:fill="auto"/>
            <w:noWrap/>
            <w:vAlign w:val="center"/>
            <w:hideMark/>
          </w:tcPr>
          <w:p w:rsidR="006F221A" w:rsidRDefault="006F221A" w:rsidP="00986928">
            <w:pPr>
              <w:jc w:val="center"/>
              <w:rPr>
                <w:color w:val="000000"/>
                <w:sz w:val="20"/>
                <w:szCs w:val="20"/>
              </w:rPr>
            </w:pPr>
            <w:r>
              <w:rPr>
                <w:color w:val="000000"/>
                <w:sz w:val="20"/>
                <w:szCs w:val="20"/>
              </w:rPr>
              <w:t>Yes</w:t>
            </w:r>
          </w:p>
        </w:tc>
        <w:tc>
          <w:tcPr>
            <w:tcW w:w="1205" w:type="dxa"/>
            <w:tcBorders>
              <w:top w:val="nil"/>
              <w:left w:val="nil"/>
              <w:bottom w:val="nil"/>
              <w:right w:val="nil"/>
            </w:tcBorders>
            <w:shd w:val="clear" w:color="auto" w:fill="auto"/>
            <w:noWrap/>
            <w:vAlign w:val="center"/>
            <w:hideMark/>
          </w:tcPr>
          <w:p w:rsidR="006F221A" w:rsidRDefault="006F221A" w:rsidP="00986928">
            <w:pPr>
              <w:jc w:val="center"/>
              <w:rPr>
                <w:color w:val="000000"/>
                <w:sz w:val="20"/>
                <w:szCs w:val="20"/>
              </w:rPr>
            </w:pPr>
            <w:r>
              <w:rPr>
                <w:color w:val="000000"/>
                <w:sz w:val="20"/>
                <w:szCs w:val="20"/>
              </w:rPr>
              <w:t>Yes</w:t>
            </w:r>
          </w:p>
        </w:tc>
        <w:tc>
          <w:tcPr>
            <w:tcW w:w="1205" w:type="dxa"/>
            <w:tcBorders>
              <w:top w:val="nil"/>
              <w:left w:val="nil"/>
              <w:bottom w:val="nil"/>
              <w:right w:val="nil"/>
            </w:tcBorders>
            <w:shd w:val="clear" w:color="auto" w:fill="auto"/>
            <w:noWrap/>
            <w:vAlign w:val="center"/>
            <w:hideMark/>
          </w:tcPr>
          <w:p w:rsidR="006F221A" w:rsidRDefault="006F221A" w:rsidP="00986928">
            <w:pPr>
              <w:jc w:val="center"/>
              <w:rPr>
                <w:color w:val="000000"/>
                <w:sz w:val="20"/>
                <w:szCs w:val="20"/>
              </w:rPr>
            </w:pPr>
            <w:r>
              <w:rPr>
                <w:color w:val="000000"/>
                <w:sz w:val="20"/>
                <w:szCs w:val="20"/>
              </w:rPr>
              <w:t>Yes</w:t>
            </w:r>
          </w:p>
        </w:tc>
      </w:tr>
      <w:tr w:rsidR="006F221A" w:rsidTr="00986928">
        <w:trPr>
          <w:trHeight w:val="315"/>
        </w:trPr>
        <w:tc>
          <w:tcPr>
            <w:tcW w:w="5063" w:type="dxa"/>
            <w:tcBorders>
              <w:top w:val="nil"/>
              <w:left w:val="nil"/>
              <w:bottom w:val="nil"/>
              <w:right w:val="nil"/>
            </w:tcBorders>
            <w:shd w:val="clear" w:color="auto" w:fill="auto"/>
            <w:noWrap/>
            <w:vAlign w:val="center"/>
            <w:hideMark/>
          </w:tcPr>
          <w:p w:rsidR="006F221A" w:rsidRDefault="006F221A" w:rsidP="00986928">
            <w:pPr>
              <w:jc w:val="center"/>
              <w:rPr>
                <w:color w:val="000000"/>
                <w:sz w:val="20"/>
                <w:szCs w:val="20"/>
              </w:rPr>
            </w:pPr>
          </w:p>
        </w:tc>
        <w:tc>
          <w:tcPr>
            <w:tcW w:w="1205" w:type="dxa"/>
            <w:tcBorders>
              <w:top w:val="nil"/>
              <w:left w:val="nil"/>
              <w:bottom w:val="nil"/>
              <w:right w:val="nil"/>
            </w:tcBorders>
            <w:shd w:val="clear" w:color="auto" w:fill="auto"/>
            <w:noWrap/>
            <w:vAlign w:val="center"/>
            <w:hideMark/>
          </w:tcPr>
          <w:p w:rsidR="006F221A" w:rsidRDefault="006F221A" w:rsidP="00986928">
            <w:pPr>
              <w:rPr>
                <w:sz w:val="20"/>
                <w:szCs w:val="20"/>
              </w:rPr>
            </w:pPr>
          </w:p>
        </w:tc>
        <w:tc>
          <w:tcPr>
            <w:tcW w:w="1205" w:type="dxa"/>
            <w:tcBorders>
              <w:top w:val="nil"/>
              <w:left w:val="nil"/>
              <w:bottom w:val="nil"/>
              <w:right w:val="nil"/>
            </w:tcBorders>
            <w:shd w:val="clear" w:color="auto" w:fill="auto"/>
            <w:noWrap/>
            <w:vAlign w:val="center"/>
            <w:hideMark/>
          </w:tcPr>
          <w:p w:rsidR="006F221A" w:rsidRDefault="006F221A" w:rsidP="00986928">
            <w:pPr>
              <w:jc w:val="center"/>
              <w:rPr>
                <w:sz w:val="20"/>
                <w:szCs w:val="20"/>
              </w:rPr>
            </w:pPr>
          </w:p>
        </w:tc>
        <w:tc>
          <w:tcPr>
            <w:tcW w:w="1205" w:type="dxa"/>
            <w:tcBorders>
              <w:top w:val="nil"/>
              <w:left w:val="nil"/>
              <w:bottom w:val="nil"/>
              <w:right w:val="nil"/>
            </w:tcBorders>
            <w:shd w:val="clear" w:color="auto" w:fill="auto"/>
            <w:noWrap/>
            <w:vAlign w:val="center"/>
            <w:hideMark/>
          </w:tcPr>
          <w:p w:rsidR="006F221A" w:rsidRDefault="006F221A" w:rsidP="00986928">
            <w:pPr>
              <w:jc w:val="center"/>
              <w:rPr>
                <w:sz w:val="20"/>
                <w:szCs w:val="20"/>
              </w:rPr>
            </w:pPr>
          </w:p>
        </w:tc>
      </w:tr>
      <w:tr w:rsidR="006F221A" w:rsidTr="00986928">
        <w:trPr>
          <w:trHeight w:val="315"/>
        </w:trPr>
        <w:tc>
          <w:tcPr>
            <w:tcW w:w="5063" w:type="dxa"/>
            <w:tcBorders>
              <w:top w:val="nil"/>
              <w:left w:val="nil"/>
              <w:bottom w:val="nil"/>
              <w:right w:val="nil"/>
            </w:tcBorders>
            <w:shd w:val="clear" w:color="auto" w:fill="auto"/>
            <w:noWrap/>
            <w:vAlign w:val="center"/>
            <w:hideMark/>
          </w:tcPr>
          <w:p w:rsidR="006F221A" w:rsidRDefault="006F221A" w:rsidP="00986928">
            <w:pPr>
              <w:rPr>
                <w:color w:val="000000"/>
                <w:sz w:val="20"/>
                <w:szCs w:val="20"/>
              </w:rPr>
            </w:pPr>
            <w:r>
              <w:rPr>
                <w:color w:val="000000"/>
                <w:sz w:val="20"/>
                <w:szCs w:val="20"/>
              </w:rPr>
              <w:t>Dep Var Mean</w:t>
            </w:r>
          </w:p>
        </w:tc>
        <w:tc>
          <w:tcPr>
            <w:tcW w:w="1205" w:type="dxa"/>
            <w:tcBorders>
              <w:top w:val="nil"/>
              <w:left w:val="nil"/>
              <w:bottom w:val="nil"/>
              <w:right w:val="nil"/>
            </w:tcBorders>
            <w:shd w:val="clear" w:color="auto" w:fill="auto"/>
            <w:noWrap/>
            <w:vAlign w:val="center"/>
            <w:hideMark/>
          </w:tcPr>
          <w:p w:rsidR="006F221A" w:rsidRDefault="006F221A" w:rsidP="00986928">
            <w:pPr>
              <w:jc w:val="center"/>
              <w:rPr>
                <w:color w:val="000000"/>
                <w:sz w:val="20"/>
                <w:szCs w:val="20"/>
              </w:rPr>
            </w:pPr>
            <w:r>
              <w:rPr>
                <w:color w:val="000000"/>
                <w:sz w:val="20"/>
                <w:szCs w:val="20"/>
              </w:rPr>
              <w:t>0.620</w:t>
            </w:r>
          </w:p>
        </w:tc>
        <w:tc>
          <w:tcPr>
            <w:tcW w:w="1205" w:type="dxa"/>
            <w:tcBorders>
              <w:top w:val="nil"/>
              <w:left w:val="nil"/>
              <w:bottom w:val="nil"/>
              <w:right w:val="nil"/>
            </w:tcBorders>
            <w:shd w:val="clear" w:color="auto" w:fill="auto"/>
            <w:noWrap/>
            <w:vAlign w:val="center"/>
            <w:hideMark/>
          </w:tcPr>
          <w:p w:rsidR="006F221A" w:rsidRDefault="006F221A" w:rsidP="00986928">
            <w:pPr>
              <w:jc w:val="center"/>
              <w:rPr>
                <w:color w:val="000000"/>
                <w:sz w:val="20"/>
                <w:szCs w:val="20"/>
              </w:rPr>
            </w:pPr>
            <w:r>
              <w:rPr>
                <w:color w:val="000000"/>
                <w:sz w:val="20"/>
                <w:szCs w:val="20"/>
              </w:rPr>
              <w:t>0.639</w:t>
            </w:r>
          </w:p>
        </w:tc>
        <w:tc>
          <w:tcPr>
            <w:tcW w:w="1205" w:type="dxa"/>
            <w:tcBorders>
              <w:top w:val="nil"/>
              <w:left w:val="nil"/>
              <w:bottom w:val="nil"/>
              <w:right w:val="nil"/>
            </w:tcBorders>
            <w:shd w:val="clear" w:color="auto" w:fill="auto"/>
            <w:noWrap/>
            <w:vAlign w:val="center"/>
            <w:hideMark/>
          </w:tcPr>
          <w:p w:rsidR="006F221A" w:rsidRDefault="006F221A" w:rsidP="00986928">
            <w:pPr>
              <w:jc w:val="center"/>
              <w:rPr>
                <w:color w:val="000000"/>
                <w:sz w:val="20"/>
                <w:szCs w:val="20"/>
              </w:rPr>
            </w:pPr>
            <w:r>
              <w:rPr>
                <w:color w:val="000000"/>
                <w:sz w:val="20"/>
                <w:szCs w:val="20"/>
              </w:rPr>
              <w:t>0.607</w:t>
            </w:r>
          </w:p>
        </w:tc>
      </w:tr>
      <w:tr w:rsidR="006F221A" w:rsidTr="00986928">
        <w:trPr>
          <w:trHeight w:val="315"/>
        </w:trPr>
        <w:tc>
          <w:tcPr>
            <w:tcW w:w="5063" w:type="dxa"/>
            <w:tcBorders>
              <w:top w:val="nil"/>
              <w:left w:val="nil"/>
              <w:bottom w:val="single" w:sz="4" w:space="0" w:color="auto"/>
              <w:right w:val="nil"/>
            </w:tcBorders>
            <w:shd w:val="clear" w:color="auto" w:fill="auto"/>
            <w:noWrap/>
            <w:vAlign w:val="center"/>
            <w:hideMark/>
          </w:tcPr>
          <w:p w:rsidR="006F221A" w:rsidRDefault="006F221A" w:rsidP="00986928">
            <w:pPr>
              <w:rPr>
                <w:color w:val="000000"/>
                <w:sz w:val="20"/>
                <w:szCs w:val="20"/>
              </w:rPr>
            </w:pPr>
            <w:r>
              <w:rPr>
                <w:color w:val="000000"/>
                <w:sz w:val="20"/>
                <w:szCs w:val="20"/>
              </w:rPr>
              <w:t>N</w:t>
            </w:r>
          </w:p>
        </w:tc>
        <w:tc>
          <w:tcPr>
            <w:tcW w:w="1205" w:type="dxa"/>
            <w:tcBorders>
              <w:top w:val="nil"/>
              <w:left w:val="nil"/>
              <w:bottom w:val="single" w:sz="4" w:space="0" w:color="auto"/>
              <w:right w:val="nil"/>
            </w:tcBorders>
            <w:shd w:val="clear" w:color="auto" w:fill="auto"/>
            <w:noWrap/>
            <w:vAlign w:val="center"/>
            <w:hideMark/>
          </w:tcPr>
          <w:p w:rsidR="006F221A" w:rsidRDefault="006F221A" w:rsidP="00986928">
            <w:pPr>
              <w:jc w:val="center"/>
              <w:rPr>
                <w:color w:val="000000"/>
                <w:sz w:val="20"/>
                <w:szCs w:val="20"/>
              </w:rPr>
            </w:pPr>
            <w:r>
              <w:rPr>
                <w:color w:val="000000"/>
                <w:sz w:val="20"/>
                <w:szCs w:val="20"/>
              </w:rPr>
              <w:t>94</w:t>
            </w:r>
          </w:p>
        </w:tc>
        <w:tc>
          <w:tcPr>
            <w:tcW w:w="1205" w:type="dxa"/>
            <w:tcBorders>
              <w:top w:val="nil"/>
              <w:left w:val="nil"/>
              <w:bottom w:val="single" w:sz="4" w:space="0" w:color="auto"/>
              <w:right w:val="nil"/>
            </w:tcBorders>
            <w:shd w:val="clear" w:color="auto" w:fill="auto"/>
            <w:noWrap/>
            <w:vAlign w:val="center"/>
            <w:hideMark/>
          </w:tcPr>
          <w:p w:rsidR="006F221A" w:rsidRDefault="006F221A" w:rsidP="00986928">
            <w:pPr>
              <w:jc w:val="center"/>
              <w:rPr>
                <w:color w:val="000000"/>
                <w:sz w:val="20"/>
                <w:szCs w:val="20"/>
              </w:rPr>
            </w:pPr>
            <w:r>
              <w:rPr>
                <w:color w:val="000000"/>
                <w:sz w:val="20"/>
                <w:szCs w:val="20"/>
              </w:rPr>
              <w:t>162</w:t>
            </w:r>
          </w:p>
        </w:tc>
        <w:tc>
          <w:tcPr>
            <w:tcW w:w="1205" w:type="dxa"/>
            <w:tcBorders>
              <w:top w:val="nil"/>
              <w:left w:val="nil"/>
              <w:bottom w:val="single" w:sz="4" w:space="0" w:color="auto"/>
              <w:right w:val="nil"/>
            </w:tcBorders>
            <w:shd w:val="clear" w:color="auto" w:fill="auto"/>
            <w:noWrap/>
            <w:vAlign w:val="center"/>
            <w:hideMark/>
          </w:tcPr>
          <w:p w:rsidR="006F221A" w:rsidRDefault="006F221A" w:rsidP="00986928">
            <w:pPr>
              <w:jc w:val="center"/>
              <w:rPr>
                <w:color w:val="000000"/>
                <w:sz w:val="20"/>
                <w:szCs w:val="20"/>
              </w:rPr>
            </w:pPr>
            <w:r>
              <w:rPr>
                <w:color w:val="000000"/>
                <w:sz w:val="20"/>
                <w:szCs w:val="20"/>
              </w:rPr>
              <w:t>156</w:t>
            </w:r>
          </w:p>
        </w:tc>
      </w:tr>
    </w:tbl>
    <w:p w:rsidR="006F221A" w:rsidRPr="008D4BD9" w:rsidRDefault="006F221A" w:rsidP="006F221A">
      <w:pPr>
        <w:jc w:val="both"/>
        <w:rPr>
          <w:sz w:val="20"/>
          <w:szCs w:val="20"/>
        </w:rPr>
      </w:pPr>
    </w:p>
    <w:p w:rsidR="006F221A" w:rsidRDefault="006F221A" w:rsidP="006F221A">
      <w:pPr>
        <w:jc w:val="both"/>
        <w:rPr>
          <w:iCs/>
          <w:color w:val="000000"/>
          <w:sz w:val="16"/>
          <w:szCs w:val="16"/>
        </w:rPr>
      </w:pPr>
      <w:r>
        <w:rPr>
          <w:iCs/>
          <w:color w:val="000000"/>
          <w:sz w:val="16"/>
          <w:szCs w:val="16"/>
        </w:rPr>
        <w:t>Notes: This table presents l</w:t>
      </w:r>
      <w:r w:rsidRPr="007767A7">
        <w:rPr>
          <w:iCs/>
          <w:color w:val="000000"/>
          <w:sz w:val="16"/>
          <w:szCs w:val="16"/>
        </w:rPr>
        <w:t>inear probability model estimates of the association between prior beliefs and malaria testing behavior</w:t>
      </w:r>
      <w:r>
        <w:rPr>
          <w:iCs/>
          <w:color w:val="000000"/>
          <w:sz w:val="16"/>
          <w:szCs w:val="16"/>
        </w:rPr>
        <w:t xml:space="preserve"> (Model 3) by age of the patient.</w:t>
      </w:r>
      <w:r w:rsidRPr="007767A7">
        <w:rPr>
          <w:iCs/>
          <w:color w:val="000000"/>
          <w:sz w:val="16"/>
          <w:szCs w:val="16"/>
        </w:rPr>
        <w:t xml:space="preserve"> Socio-demographic controls include age, gender, education level, occupation, wealth (in the lowest 40</w:t>
      </w:r>
      <w:r w:rsidRPr="007767A7">
        <w:rPr>
          <w:iCs/>
          <w:color w:val="000000"/>
          <w:sz w:val="16"/>
          <w:szCs w:val="16"/>
          <w:vertAlign w:val="superscript"/>
        </w:rPr>
        <w:t>th</w:t>
      </w:r>
      <w:r w:rsidRPr="007767A7">
        <w:rPr>
          <w:iCs/>
          <w:color w:val="000000"/>
          <w:sz w:val="16"/>
          <w:szCs w:val="16"/>
        </w:rPr>
        <w:t xml:space="preserve"> percentile of income distribution) and household size of respondent (patient and guardian if patient &lt;18years), gender of patient, and a dummy equal to 1 if respondent is the same as the patient. </w:t>
      </w:r>
      <w:r>
        <w:rPr>
          <w:iCs/>
          <w:color w:val="000000"/>
          <w:sz w:val="16"/>
          <w:szCs w:val="16"/>
        </w:rPr>
        <w:t>Enumerators</w:t>
      </w:r>
      <w:r w:rsidRPr="007767A7">
        <w:rPr>
          <w:iCs/>
          <w:color w:val="000000"/>
          <w:sz w:val="16"/>
          <w:szCs w:val="16"/>
        </w:rPr>
        <w:t xml:space="preserve"> fixed effects include a dummy per each of the 8 enumerators. </w:t>
      </w:r>
      <w:r>
        <w:rPr>
          <w:iCs/>
          <w:color w:val="000000"/>
          <w:sz w:val="16"/>
          <w:szCs w:val="16"/>
        </w:rPr>
        <w:t xml:space="preserve">Communities </w:t>
      </w:r>
      <w:r w:rsidRPr="007767A7">
        <w:rPr>
          <w:iCs/>
          <w:color w:val="000000"/>
          <w:sz w:val="16"/>
          <w:szCs w:val="16"/>
        </w:rPr>
        <w:t>fixed effects include a dummy per each of the 3 communities. The variable "ACT more effective"</w:t>
      </w:r>
      <w:r>
        <w:rPr>
          <w:iCs/>
          <w:color w:val="000000"/>
          <w:sz w:val="16"/>
          <w:szCs w:val="16"/>
        </w:rPr>
        <w:t xml:space="preserve"> is</w:t>
      </w:r>
      <w:r w:rsidRPr="007767A7">
        <w:rPr>
          <w:iCs/>
          <w:color w:val="000000"/>
          <w:sz w:val="16"/>
          <w:szCs w:val="16"/>
        </w:rPr>
        <w:t xml:space="preserve"> </w:t>
      </w:r>
      <w:r>
        <w:rPr>
          <w:color w:val="000000"/>
          <w:sz w:val="16"/>
          <w:szCs w:val="16"/>
        </w:rPr>
        <w:t xml:space="preserve">a binary indicator for whether the respondent believes </w:t>
      </w:r>
      <w:r w:rsidRPr="007767A7">
        <w:rPr>
          <w:color w:val="000000"/>
          <w:sz w:val="16"/>
          <w:szCs w:val="16"/>
        </w:rPr>
        <w:t>ACTs are more effective than another common antimalarial drug, Sulfadoxi</w:t>
      </w:r>
      <w:r>
        <w:rPr>
          <w:color w:val="000000"/>
          <w:sz w:val="16"/>
          <w:szCs w:val="16"/>
        </w:rPr>
        <w:t xml:space="preserve">ne/Pyrimethamine (Fansidar, SP); </w:t>
      </w:r>
      <w:r w:rsidRPr="007767A7">
        <w:rPr>
          <w:iCs/>
          <w:color w:val="000000"/>
          <w:sz w:val="16"/>
          <w:szCs w:val="16"/>
        </w:rPr>
        <w:t xml:space="preserve">The variable "Admission to hospital - Severity" is constructed as mean between probability of being admitted to the hospital in 2 days, 5 days, 2 weeks. The variable "Admission to hospital - Progression over time" is constructed as the difference between </w:t>
      </w:r>
      <w:proofErr w:type="gramStart"/>
      <w:r w:rsidRPr="007767A7">
        <w:rPr>
          <w:iCs/>
          <w:color w:val="000000"/>
          <w:sz w:val="16"/>
          <w:szCs w:val="16"/>
        </w:rPr>
        <w:t>probability</w:t>
      </w:r>
      <w:proofErr w:type="gramEnd"/>
      <w:r w:rsidRPr="007767A7">
        <w:rPr>
          <w:iCs/>
          <w:color w:val="000000"/>
          <w:sz w:val="16"/>
          <w:szCs w:val="16"/>
        </w:rPr>
        <w:t xml:space="preserve"> of being admitted to the hospital in 2 weeks and 2 days. </w:t>
      </w:r>
      <w:proofErr w:type="gramStart"/>
      <w:r w:rsidRPr="007767A7">
        <w:rPr>
          <w:iCs/>
          <w:color w:val="000000"/>
          <w:sz w:val="16"/>
          <w:szCs w:val="16"/>
        </w:rPr>
        <w:t>Standard errors in parentheses.</w:t>
      </w:r>
      <w:proofErr w:type="gramEnd"/>
      <w:r w:rsidRPr="007767A7">
        <w:rPr>
          <w:iCs/>
          <w:color w:val="000000"/>
          <w:sz w:val="16"/>
          <w:szCs w:val="16"/>
        </w:rPr>
        <w:t xml:space="preserve"> *p&lt;0.1 ** p&lt;</w:t>
      </w:r>
      <w:proofErr w:type="gramStart"/>
      <w:r w:rsidRPr="007767A7">
        <w:rPr>
          <w:iCs/>
          <w:color w:val="000000"/>
          <w:sz w:val="16"/>
          <w:szCs w:val="16"/>
        </w:rPr>
        <w:t>0.05  *</w:t>
      </w:r>
      <w:proofErr w:type="gramEnd"/>
      <w:r w:rsidRPr="007767A7">
        <w:rPr>
          <w:iCs/>
          <w:color w:val="000000"/>
          <w:sz w:val="16"/>
          <w:szCs w:val="16"/>
        </w:rPr>
        <w:t>** p&lt;0.01</w:t>
      </w:r>
      <w:r>
        <w:rPr>
          <w:iCs/>
          <w:color w:val="000000"/>
          <w:sz w:val="16"/>
          <w:szCs w:val="16"/>
        </w:rPr>
        <w:t>.</w:t>
      </w:r>
    </w:p>
    <w:p w:rsidR="006F221A" w:rsidRDefault="006F221A" w:rsidP="006F221A">
      <w:pPr>
        <w:jc w:val="both"/>
        <w:rPr>
          <w:iCs/>
          <w:color w:val="000000"/>
          <w:sz w:val="16"/>
          <w:szCs w:val="16"/>
        </w:rPr>
      </w:pPr>
    </w:p>
    <w:p w:rsidR="006F221A" w:rsidRDefault="006F221A" w:rsidP="006F221A">
      <w:pPr>
        <w:jc w:val="both"/>
        <w:rPr>
          <w:iCs/>
          <w:color w:val="000000"/>
          <w:sz w:val="16"/>
          <w:szCs w:val="16"/>
        </w:rPr>
      </w:pPr>
    </w:p>
    <w:p w:rsidR="006F221A" w:rsidRDefault="006F221A" w:rsidP="006F221A">
      <w:pPr>
        <w:jc w:val="both"/>
        <w:rPr>
          <w:iCs/>
          <w:color w:val="000000"/>
          <w:sz w:val="16"/>
          <w:szCs w:val="16"/>
        </w:rPr>
      </w:pPr>
    </w:p>
    <w:p w:rsidR="006F221A" w:rsidRDefault="006F221A" w:rsidP="006F221A">
      <w:pPr>
        <w:jc w:val="both"/>
        <w:outlineLvl w:val="0"/>
      </w:pPr>
    </w:p>
    <w:bookmarkEnd w:id="0"/>
    <w:p w:rsidR="00027ACE" w:rsidRDefault="00027ACE"/>
    <w:sectPr w:rsidR="00027ACE" w:rsidSect="00934082">
      <w:footerReference w:type="even" r:id="rId24"/>
      <w:footerReference w:type="default" r:id="rId25"/>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71EA5" w:rsidRDefault="006F221A" w:rsidP="002B63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671EA5" w:rsidRDefault="006F221A" w:rsidP="002B63FB">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71EA5" w:rsidRDefault="006F221A" w:rsidP="002B63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9</w:t>
    </w:r>
    <w:r>
      <w:rPr>
        <w:rStyle w:val="PageNumber"/>
      </w:rPr>
      <w:fldChar w:fldCharType="end"/>
    </w:r>
  </w:p>
  <w:p w:rsidR="00671EA5" w:rsidRDefault="006F221A" w:rsidP="002B63FB">
    <w:pPr>
      <w:pStyle w:val="Footer"/>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1F06"/>
    <w:rsid w:val="00027ACE"/>
    <w:rsid w:val="006F221A"/>
    <w:rsid w:val="00D51F0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F221A"/>
    <w:pPr>
      <w:spacing w:after="0" w:line="240" w:lineRule="auto"/>
    </w:pPr>
    <w:rPr>
      <w:rFonts w:ascii="Times New Roman" w:eastAsia="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6F221A"/>
    <w:pPr>
      <w:tabs>
        <w:tab w:val="center" w:pos="4320"/>
        <w:tab w:val="right" w:pos="8640"/>
      </w:tabs>
    </w:pPr>
    <w:rPr>
      <w:rFonts w:asciiTheme="minorHAnsi" w:eastAsiaTheme="minorEastAsia" w:hAnsiTheme="minorHAnsi" w:cstheme="minorBidi"/>
    </w:rPr>
  </w:style>
  <w:style w:type="character" w:customStyle="1" w:styleId="FooterChar">
    <w:name w:val="Footer Char"/>
    <w:basedOn w:val="DefaultParagraphFont"/>
    <w:link w:val="Footer"/>
    <w:uiPriority w:val="99"/>
    <w:rsid w:val="006F221A"/>
    <w:rPr>
      <w:rFonts w:eastAsiaTheme="minorEastAsia"/>
      <w:sz w:val="24"/>
      <w:szCs w:val="24"/>
      <w:lang w:val="en-US"/>
    </w:rPr>
  </w:style>
  <w:style w:type="character" w:styleId="PageNumber">
    <w:name w:val="page number"/>
    <w:basedOn w:val="DefaultParagraphFont"/>
    <w:uiPriority w:val="99"/>
    <w:semiHidden/>
    <w:unhideWhenUsed/>
    <w:rsid w:val="006F221A"/>
  </w:style>
  <w:style w:type="paragraph" w:styleId="BalloonText">
    <w:name w:val="Balloon Text"/>
    <w:basedOn w:val="Normal"/>
    <w:link w:val="BalloonTextChar"/>
    <w:uiPriority w:val="99"/>
    <w:semiHidden/>
    <w:unhideWhenUsed/>
    <w:rsid w:val="006F221A"/>
    <w:rPr>
      <w:rFonts w:ascii="Tahoma" w:hAnsi="Tahoma" w:cs="Tahoma"/>
      <w:sz w:val="16"/>
      <w:szCs w:val="16"/>
    </w:rPr>
  </w:style>
  <w:style w:type="character" w:customStyle="1" w:styleId="BalloonTextChar">
    <w:name w:val="Balloon Text Char"/>
    <w:basedOn w:val="DefaultParagraphFont"/>
    <w:link w:val="BalloonText"/>
    <w:uiPriority w:val="99"/>
    <w:semiHidden/>
    <w:rsid w:val="006F221A"/>
    <w:rPr>
      <w:rFonts w:ascii="Tahoma" w:eastAsia="Times New Roman" w:hAnsi="Tahoma" w:cs="Tahoma"/>
      <w:sz w:val="16"/>
      <w:szCs w:val="16"/>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F221A"/>
    <w:pPr>
      <w:spacing w:after="0" w:line="240" w:lineRule="auto"/>
    </w:pPr>
    <w:rPr>
      <w:rFonts w:ascii="Times New Roman" w:eastAsia="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6F221A"/>
    <w:pPr>
      <w:tabs>
        <w:tab w:val="center" w:pos="4320"/>
        <w:tab w:val="right" w:pos="8640"/>
      </w:tabs>
    </w:pPr>
    <w:rPr>
      <w:rFonts w:asciiTheme="minorHAnsi" w:eastAsiaTheme="minorEastAsia" w:hAnsiTheme="minorHAnsi" w:cstheme="minorBidi"/>
    </w:rPr>
  </w:style>
  <w:style w:type="character" w:customStyle="1" w:styleId="FooterChar">
    <w:name w:val="Footer Char"/>
    <w:basedOn w:val="DefaultParagraphFont"/>
    <w:link w:val="Footer"/>
    <w:uiPriority w:val="99"/>
    <w:rsid w:val="006F221A"/>
    <w:rPr>
      <w:rFonts w:eastAsiaTheme="minorEastAsia"/>
      <w:sz w:val="24"/>
      <w:szCs w:val="24"/>
      <w:lang w:val="en-US"/>
    </w:rPr>
  </w:style>
  <w:style w:type="character" w:styleId="PageNumber">
    <w:name w:val="page number"/>
    <w:basedOn w:val="DefaultParagraphFont"/>
    <w:uiPriority w:val="99"/>
    <w:semiHidden/>
    <w:unhideWhenUsed/>
    <w:rsid w:val="006F221A"/>
  </w:style>
  <w:style w:type="paragraph" w:styleId="BalloonText">
    <w:name w:val="Balloon Text"/>
    <w:basedOn w:val="Normal"/>
    <w:link w:val="BalloonTextChar"/>
    <w:uiPriority w:val="99"/>
    <w:semiHidden/>
    <w:unhideWhenUsed/>
    <w:rsid w:val="006F221A"/>
    <w:rPr>
      <w:rFonts w:ascii="Tahoma" w:hAnsi="Tahoma" w:cs="Tahoma"/>
      <w:sz w:val="16"/>
      <w:szCs w:val="16"/>
    </w:rPr>
  </w:style>
  <w:style w:type="character" w:customStyle="1" w:styleId="BalloonTextChar">
    <w:name w:val="Balloon Text Char"/>
    <w:basedOn w:val="DefaultParagraphFont"/>
    <w:link w:val="BalloonText"/>
    <w:uiPriority w:val="99"/>
    <w:semiHidden/>
    <w:rsid w:val="006F221A"/>
    <w:rPr>
      <w:rFonts w:ascii="Tahoma" w:eastAsia="Times New Roman" w:hAnsi="Tahoma" w:cs="Tahoma"/>
      <w:sz w:val="16"/>
      <w:szCs w:val="1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diagramData" Target="diagrams/data1.xml"/><Relationship Id="rId13" Type="http://schemas.openxmlformats.org/officeDocument/2006/relationships/image" Target="media/image4.emf"/><Relationship Id="rId18" Type="http://schemas.microsoft.com/office/2007/relationships/diagramDrawing" Target="diagrams/drawing2.xm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diagramQuickStyle" Target="diagrams/quickStyle3.xml"/><Relationship Id="rId7" Type="http://schemas.openxmlformats.org/officeDocument/2006/relationships/image" Target="media/image3.jpeg"/><Relationship Id="rId12" Type="http://schemas.microsoft.com/office/2007/relationships/diagramDrawing" Target="diagrams/drawing1.xml"/><Relationship Id="rId17" Type="http://schemas.openxmlformats.org/officeDocument/2006/relationships/diagramColors" Target="diagrams/colors2.xml"/><Relationship Id="rId25" Type="http://schemas.openxmlformats.org/officeDocument/2006/relationships/footer" Target="footer2.xml"/><Relationship Id="rId2" Type="http://schemas.microsoft.com/office/2007/relationships/stylesWithEffects" Target="stylesWithEffects.xml"/><Relationship Id="rId16" Type="http://schemas.openxmlformats.org/officeDocument/2006/relationships/diagramQuickStyle" Target="diagrams/quickStyle2.xml"/><Relationship Id="rId20" Type="http://schemas.openxmlformats.org/officeDocument/2006/relationships/diagramLayout" Target="diagrams/layout3.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diagramColors" Target="diagrams/colors1.xml"/><Relationship Id="rId24" Type="http://schemas.openxmlformats.org/officeDocument/2006/relationships/footer" Target="footer1.xml"/><Relationship Id="rId5" Type="http://schemas.openxmlformats.org/officeDocument/2006/relationships/image" Target="media/image1.jpeg"/><Relationship Id="rId15" Type="http://schemas.openxmlformats.org/officeDocument/2006/relationships/diagramLayout" Target="diagrams/layout2.xml"/><Relationship Id="rId23" Type="http://schemas.microsoft.com/office/2007/relationships/diagramDrawing" Target="diagrams/drawing3.xml"/><Relationship Id="rId10" Type="http://schemas.openxmlformats.org/officeDocument/2006/relationships/diagramQuickStyle" Target="diagrams/quickStyle1.xml"/><Relationship Id="rId19" Type="http://schemas.openxmlformats.org/officeDocument/2006/relationships/diagramData" Target="diagrams/data3.xml"/><Relationship Id="rId4" Type="http://schemas.openxmlformats.org/officeDocument/2006/relationships/webSettings" Target="webSettings.xml"/><Relationship Id="rId9" Type="http://schemas.openxmlformats.org/officeDocument/2006/relationships/diagramLayout" Target="diagrams/layout1.xml"/><Relationship Id="rId14" Type="http://schemas.openxmlformats.org/officeDocument/2006/relationships/diagramData" Target="diagrams/data2.xml"/><Relationship Id="rId22" Type="http://schemas.openxmlformats.org/officeDocument/2006/relationships/diagramColors" Target="diagrams/colors3.xml"/><Relationship Id="rId27" Type="http://schemas.openxmlformats.org/officeDocument/2006/relationships/theme" Target="theme/theme1.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DAE98C0F-C9F9-4941-8AA0-8017B5059521}" type="doc">
      <dgm:prSet loTypeId="urn:microsoft.com/office/officeart/2005/8/layout/hierarchy1" loCatId="" qsTypeId="urn:microsoft.com/office/officeart/2005/8/quickstyle/simple1" qsCatId="simple" csTypeId="urn:microsoft.com/office/officeart/2005/8/colors/accent1_2" csCatId="accent1" phldr="1"/>
      <dgm:spPr/>
      <dgm:t>
        <a:bodyPr/>
        <a:lstStyle/>
        <a:p>
          <a:endParaRPr lang="en-US"/>
        </a:p>
      </dgm:t>
    </dgm:pt>
    <dgm:pt modelId="{C0E42D51-E767-EE44-97DB-C84CFFB38E34}">
      <dgm:prSet phldrT="[Text]" custT="1"/>
      <dgm:spPr>
        <a:ln>
          <a:solidFill>
            <a:schemeClr val="tx1">
              <a:lumMod val="75000"/>
              <a:lumOff val="25000"/>
            </a:schemeClr>
          </a:solidFill>
        </a:ln>
      </dgm:spPr>
      <dgm:t>
        <a:bodyPr/>
        <a:lstStyle/>
        <a:p>
          <a:r>
            <a:rPr lang="en-US" sz="800" b="1"/>
            <a:t>Malaria test</a:t>
          </a:r>
        </a:p>
      </dgm:t>
    </dgm:pt>
    <dgm:pt modelId="{272CAEBC-E62A-D34E-A929-AAB1EDE4B4F8}" type="parTrans" cxnId="{77875F32-9BCE-CE47-889E-2709EECAFF24}">
      <dgm:prSet/>
      <dgm:spPr>
        <a:ln>
          <a:solidFill>
            <a:schemeClr val="tx1">
              <a:lumMod val="75000"/>
              <a:lumOff val="25000"/>
            </a:schemeClr>
          </a:solidFill>
        </a:ln>
      </dgm:spPr>
      <dgm:t>
        <a:bodyPr/>
        <a:lstStyle/>
        <a:p>
          <a:endParaRPr lang="en-US" sz="800"/>
        </a:p>
      </dgm:t>
    </dgm:pt>
    <dgm:pt modelId="{A6C72946-DA08-AF4D-9836-1313EF1FE3A8}" type="sibTrans" cxnId="{77875F32-9BCE-CE47-889E-2709EECAFF24}">
      <dgm:prSet/>
      <dgm:spPr/>
      <dgm:t>
        <a:bodyPr/>
        <a:lstStyle/>
        <a:p>
          <a:endParaRPr lang="en-US" sz="800"/>
        </a:p>
      </dgm:t>
    </dgm:pt>
    <dgm:pt modelId="{0D2CF066-41F1-A947-997B-F396FE5B1B24}">
      <dgm:prSet phldrT="[Text]" custT="1"/>
      <dgm:spPr>
        <a:ln>
          <a:solidFill>
            <a:schemeClr val="tx1">
              <a:lumMod val="75000"/>
              <a:lumOff val="25000"/>
            </a:schemeClr>
          </a:solidFill>
        </a:ln>
      </dgm:spPr>
      <dgm:t>
        <a:bodyPr/>
        <a:lstStyle/>
        <a:p>
          <a:r>
            <a:rPr lang="en-US" sz="800" b="1"/>
            <a:t>No malaria test</a:t>
          </a:r>
        </a:p>
      </dgm:t>
    </dgm:pt>
    <dgm:pt modelId="{FAA68FF8-8798-B341-8A8F-046B1648A81E}" type="parTrans" cxnId="{07C628CB-88C0-4E47-8049-44BF821ECF21}">
      <dgm:prSet/>
      <dgm:spPr>
        <a:ln>
          <a:solidFill>
            <a:schemeClr val="tx1">
              <a:lumMod val="75000"/>
              <a:lumOff val="25000"/>
            </a:schemeClr>
          </a:solidFill>
        </a:ln>
      </dgm:spPr>
      <dgm:t>
        <a:bodyPr/>
        <a:lstStyle/>
        <a:p>
          <a:endParaRPr lang="en-US" sz="800"/>
        </a:p>
      </dgm:t>
    </dgm:pt>
    <dgm:pt modelId="{4D2261BE-9F6A-EA4F-8772-45508B8B05C8}" type="sibTrans" cxnId="{07C628CB-88C0-4E47-8049-44BF821ECF21}">
      <dgm:prSet/>
      <dgm:spPr/>
      <dgm:t>
        <a:bodyPr/>
        <a:lstStyle/>
        <a:p>
          <a:endParaRPr lang="en-US" sz="800"/>
        </a:p>
      </dgm:t>
    </dgm:pt>
    <dgm:pt modelId="{69746FDD-CF73-524D-AA5F-E68F22AC8E02}">
      <dgm:prSet custT="1"/>
      <dgm:spPr>
        <a:ln>
          <a:solidFill>
            <a:schemeClr val="tx1">
              <a:lumMod val="75000"/>
              <a:lumOff val="25000"/>
            </a:schemeClr>
          </a:solidFill>
        </a:ln>
      </dgm:spPr>
      <dgm:t>
        <a:bodyPr/>
        <a:lstStyle/>
        <a:p>
          <a:r>
            <a:rPr lang="en-US" sz="800" b="1"/>
            <a:t>Positive</a:t>
          </a:r>
        </a:p>
        <a:p>
          <a:r>
            <a:rPr lang="en-US" sz="800"/>
            <a:t>Revise belief upward </a:t>
          </a:r>
        </a:p>
        <a:p>
          <a:r>
            <a:rPr lang="en-US" sz="800"/>
            <a:t>[Not observed]</a:t>
          </a:r>
        </a:p>
      </dgm:t>
    </dgm:pt>
    <dgm:pt modelId="{4F330FF2-806D-6D45-9ADF-3070E57F9CC5}" type="parTrans" cxnId="{D94D6072-EEFF-3E4B-8C6B-319A4A169926}">
      <dgm:prSet/>
      <dgm:spPr>
        <a:ln>
          <a:solidFill>
            <a:schemeClr val="tx1">
              <a:lumMod val="75000"/>
              <a:lumOff val="25000"/>
            </a:schemeClr>
          </a:solidFill>
        </a:ln>
      </dgm:spPr>
      <dgm:t>
        <a:bodyPr/>
        <a:lstStyle/>
        <a:p>
          <a:endParaRPr lang="en-US" sz="800"/>
        </a:p>
      </dgm:t>
    </dgm:pt>
    <dgm:pt modelId="{B4512D47-E415-6D47-AE58-D8A11F51E76F}" type="sibTrans" cxnId="{D94D6072-EEFF-3E4B-8C6B-319A4A169926}">
      <dgm:prSet/>
      <dgm:spPr/>
      <dgm:t>
        <a:bodyPr/>
        <a:lstStyle/>
        <a:p>
          <a:endParaRPr lang="en-US" sz="800"/>
        </a:p>
      </dgm:t>
    </dgm:pt>
    <dgm:pt modelId="{229FD106-6ECB-1B49-A7DA-5DD281B52A53}">
      <dgm:prSet custT="1"/>
      <dgm:spPr>
        <a:ln>
          <a:solidFill>
            <a:schemeClr val="tx1">
              <a:lumMod val="75000"/>
              <a:lumOff val="25000"/>
            </a:schemeClr>
          </a:solidFill>
        </a:ln>
      </dgm:spPr>
      <dgm:t>
        <a:bodyPr/>
        <a:lstStyle/>
        <a:p>
          <a:r>
            <a:rPr lang="en-US" sz="800" b="1"/>
            <a:t>No ACT </a:t>
          </a:r>
        </a:p>
      </dgm:t>
    </dgm:pt>
    <dgm:pt modelId="{49908175-D9DB-B445-83AF-9D88689C2BE8}" type="parTrans" cxnId="{43F51ED2-E284-C241-A370-DFD37262918B}">
      <dgm:prSet/>
      <dgm:spPr>
        <a:ln>
          <a:solidFill>
            <a:schemeClr val="tx1">
              <a:lumMod val="75000"/>
              <a:lumOff val="25000"/>
            </a:schemeClr>
          </a:solidFill>
        </a:ln>
      </dgm:spPr>
      <dgm:t>
        <a:bodyPr/>
        <a:lstStyle/>
        <a:p>
          <a:endParaRPr lang="en-US" sz="800"/>
        </a:p>
      </dgm:t>
    </dgm:pt>
    <dgm:pt modelId="{4D5EAF4D-E39E-EB4A-B7AC-2DEFA6D2FFE1}" type="sibTrans" cxnId="{43F51ED2-E284-C241-A370-DFD37262918B}">
      <dgm:prSet/>
      <dgm:spPr/>
      <dgm:t>
        <a:bodyPr/>
        <a:lstStyle/>
        <a:p>
          <a:endParaRPr lang="en-US" sz="800"/>
        </a:p>
      </dgm:t>
    </dgm:pt>
    <dgm:pt modelId="{BDFEE805-6D2D-D54B-B549-88BA54AD4844}">
      <dgm:prSet phldrT="[Text]" custT="1"/>
      <dgm:spPr>
        <a:ln>
          <a:solidFill>
            <a:schemeClr val="tx1">
              <a:lumMod val="75000"/>
              <a:lumOff val="25000"/>
            </a:schemeClr>
          </a:solidFill>
        </a:ln>
      </dgm:spPr>
      <dgm:t>
        <a:bodyPr/>
        <a:lstStyle/>
        <a:p>
          <a:endParaRPr lang="en-US" sz="800" b="1"/>
        </a:p>
        <a:p>
          <a:r>
            <a:rPr lang="en-US" sz="800" b="1"/>
            <a:t>ACT</a:t>
          </a:r>
        </a:p>
        <a:p>
          <a:endParaRPr lang="en-US" sz="800"/>
        </a:p>
      </dgm:t>
    </dgm:pt>
    <dgm:pt modelId="{C911BD5E-361E-454C-A21D-41CA66E670AA}" type="sibTrans" cxnId="{DD3E42E5-5FCC-6645-9AAA-EBC908300817}">
      <dgm:prSet/>
      <dgm:spPr/>
      <dgm:t>
        <a:bodyPr/>
        <a:lstStyle/>
        <a:p>
          <a:endParaRPr lang="en-US" sz="800"/>
        </a:p>
      </dgm:t>
    </dgm:pt>
    <dgm:pt modelId="{13663159-219F-3940-9599-8A98D6F0DB3A}" type="parTrans" cxnId="{DD3E42E5-5FCC-6645-9AAA-EBC908300817}">
      <dgm:prSet/>
      <dgm:spPr>
        <a:ln>
          <a:solidFill>
            <a:schemeClr val="tx1">
              <a:lumMod val="75000"/>
              <a:lumOff val="25000"/>
            </a:schemeClr>
          </a:solidFill>
        </a:ln>
      </dgm:spPr>
      <dgm:t>
        <a:bodyPr/>
        <a:lstStyle/>
        <a:p>
          <a:endParaRPr lang="en-US" sz="800"/>
        </a:p>
      </dgm:t>
    </dgm:pt>
    <dgm:pt modelId="{E02C3FD3-C546-BF46-B168-0A3313AE332A}">
      <dgm:prSet custT="1"/>
      <dgm:spPr>
        <a:ln>
          <a:solidFill>
            <a:schemeClr val="tx1">
              <a:lumMod val="75000"/>
              <a:lumOff val="25000"/>
            </a:schemeClr>
          </a:solidFill>
        </a:ln>
      </dgm:spPr>
      <dgm:t>
        <a:bodyPr/>
        <a:lstStyle/>
        <a:p>
          <a:r>
            <a:rPr lang="en-US" sz="800" b="1"/>
            <a:t>ACT</a:t>
          </a:r>
        </a:p>
        <a:p>
          <a:r>
            <a:rPr lang="en-US" sz="800" b="0"/>
            <a:t>[Get better]</a:t>
          </a:r>
        </a:p>
        <a:p>
          <a:r>
            <a:rPr lang="en-US" sz="800" b="0">
              <a:solidFill>
                <a:schemeClr val="tx1"/>
              </a:solidFill>
            </a:rPr>
            <a:t>Revise upward</a:t>
          </a:r>
        </a:p>
        <a:p>
          <a:r>
            <a:rPr lang="en-US" sz="800" b="0"/>
            <a:t>Change: +6%</a:t>
          </a:r>
        </a:p>
      </dgm:t>
    </dgm:pt>
    <dgm:pt modelId="{676E9E51-9378-754A-A974-B4B6F6E02C7B}" type="parTrans" cxnId="{633159B3-5F5E-F04E-A8A3-3A971FAA173E}">
      <dgm:prSet/>
      <dgm:spPr>
        <a:ln>
          <a:solidFill>
            <a:schemeClr val="tx1">
              <a:lumMod val="75000"/>
              <a:lumOff val="25000"/>
            </a:schemeClr>
          </a:solidFill>
        </a:ln>
      </dgm:spPr>
      <dgm:t>
        <a:bodyPr/>
        <a:lstStyle/>
        <a:p>
          <a:endParaRPr lang="en-US" sz="800"/>
        </a:p>
      </dgm:t>
    </dgm:pt>
    <dgm:pt modelId="{9ECF5043-E439-E14C-B0AA-921CCDB3F97D}" type="sibTrans" cxnId="{633159B3-5F5E-F04E-A8A3-3A971FAA173E}">
      <dgm:prSet/>
      <dgm:spPr/>
      <dgm:t>
        <a:bodyPr/>
        <a:lstStyle/>
        <a:p>
          <a:endParaRPr lang="en-US" sz="800"/>
        </a:p>
      </dgm:t>
    </dgm:pt>
    <dgm:pt modelId="{B958D3AC-605B-D946-AA57-0F62620BCC9F}">
      <dgm:prSet custT="1"/>
      <dgm:spPr>
        <a:ln>
          <a:solidFill>
            <a:schemeClr val="tx1">
              <a:lumMod val="75000"/>
              <a:lumOff val="25000"/>
            </a:schemeClr>
          </a:solidFill>
        </a:ln>
      </dgm:spPr>
      <dgm:t>
        <a:bodyPr/>
        <a:lstStyle/>
        <a:p>
          <a:r>
            <a:rPr lang="en-US" sz="800" b="1"/>
            <a:t>No ACT</a:t>
          </a:r>
        </a:p>
        <a:p>
          <a:r>
            <a:rPr lang="en-US" sz="800"/>
            <a:t>[Do not get better] </a:t>
          </a:r>
        </a:p>
        <a:p>
          <a:r>
            <a:rPr lang="en-US" sz="800" b="0">
              <a:solidFill>
                <a:srgbClr val="000000"/>
              </a:solidFill>
            </a:rPr>
            <a:t>Revise upward </a:t>
          </a:r>
        </a:p>
        <a:p>
          <a:r>
            <a:rPr lang="en-US" sz="800"/>
            <a:t>Change: +18%</a:t>
          </a:r>
        </a:p>
      </dgm:t>
    </dgm:pt>
    <dgm:pt modelId="{3C2D4F9F-1869-EA43-938F-FA7D841FAA4C}" type="parTrans" cxnId="{46EAD3C0-4E5B-5B46-8467-5AADF06E7F96}">
      <dgm:prSet/>
      <dgm:spPr>
        <a:ln>
          <a:solidFill>
            <a:schemeClr val="tx1">
              <a:lumMod val="75000"/>
              <a:lumOff val="25000"/>
            </a:schemeClr>
          </a:solidFill>
        </a:ln>
      </dgm:spPr>
      <dgm:t>
        <a:bodyPr/>
        <a:lstStyle/>
        <a:p>
          <a:endParaRPr lang="en-US" sz="800"/>
        </a:p>
      </dgm:t>
    </dgm:pt>
    <dgm:pt modelId="{FD1FE541-990F-C745-A98E-A5BD4CD037D7}" type="sibTrans" cxnId="{46EAD3C0-4E5B-5B46-8467-5AADF06E7F96}">
      <dgm:prSet/>
      <dgm:spPr/>
      <dgm:t>
        <a:bodyPr/>
        <a:lstStyle/>
        <a:p>
          <a:endParaRPr lang="en-US" sz="800"/>
        </a:p>
      </dgm:t>
    </dgm:pt>
    <dgm:pt modelId="{AEFC6240-1F62-F949-9E79-BE94C8D97A97}">
      <dgm:prSet custT="1"/>
      <dgm:spPr>
        <a:ln>
          <a:solidFill>
            <a:schemeClr val="tx1">
              <a:lumMod val="75000"/>
              <a:lumOff val="25000"/>
            </a:schemeClr>
          </a:solidFill>
        </a:ln>
      </dgm:spPr>
      <dgm:t>
        <a:bodyPr/>
        <a:lstStyle/>
        <a:p>
          <a:r>
            <a:rPr lang="en-US" sz="800" b="1"/>
            <a:t>No ACT</a:t>
          </a:r>
        </a:p>
        <a:p>
          <a:r>
            <a:rPr lang="en-US" sz="800"/>
            <a:t>[get better/no change]</a:t>
          </a:r>
        </a:p>
        <a:p>
          <a:r>
            <a:rPr lang="en-US" sz="800" b="0">
              <a:solidFill>
                <a:srgbClr val="000000"/>
              </a:solidFill>
            </a:rPr>
            <a:t>Revise</a:t>
          </a:r>
        </a:p>
        <a:p>
          <a:r>
            <a:rPr lang="en-US" sz="800" b="0">
              <a:solidFill>
                <a:srgbClr val="000000"/>
              </a:solidFill>
            </a:rPr>
            <a:t>downward </a:t>
          </a:r>
          <a:r>
            <a:rPr lang="en-US" sz="800"/>
            <a:t>Change:-40%</a:t>
          </a:r>
        </a:p>
      </dgm:t>
    </dgm:pt>
    <dgm:pt modelId="{2D4EFF24-4644-FC48-BA49-771A5377D02F}" type="parTrans" cxnId="{397418E5-7EFE-EC4F-AF86-0CEA409ED7EF}">
      <dgm:prSet/>
      <dgm:spPr>
        <a:ln>
          <a:solidFill>
            <a:schemeClr val="tx1">
              <a:lumMod val="75000"/>
              <a:lumOff val="25000"/>
            </a:schemeClr>
          </a:solidFill>
        </a:ln>
      </dgm:spPr>
      <dgm:t>
        <a:bodyPr/>
        <a:lstStyle/>
        <a:p>
          <a:endParaRPr lang="en-US" sz="800"/>
        </a:p>
      </dgm:t>
    </dgm:pt>
    <dgm:pt modelId="{A5628413-4623-824A-9C5E-D5FDB8F733A3}" type="sibTrans" cxnId="{397418E5-7EFE-EC4F-AF86-0CEA409ED7EF}">
      <dgm:prSet/>
      <dgm:spPr/>
      <dgm:t>
        <a:bodyPr/>
        <a:lstStyle/>
        <a:p>
          <a:endParaRPr lang="en-US" sz="800"/>
        </a:p>
      </dgm:t>
    </dgm:pt>
    <dgm:pt modelId="{F0397362-D2F1-B34A-8354-B77441FF046B}">
      <dgm:prSet custT="1"/>
      <dgm:spPr>
        <a:ln>
          <a:solidFill>
            <a:schemeClr val="tx1">
              <a:lumMod val="75000"/>
              <a:lumOff val="25000"/>
            </a:schemeClr>
          </a:solidFill>
        </a:ln>
      </dgm:spPr>
      <dgm:t>
        <a:bodyPr/>
        <a:lstStyle/>
        <a:p>
          <a:r>
            <a:rPr lang="en-US" sz="800" b="1"/>
            <a:t>ACT</a:t>
          </a:r>
        </a:p>
        <a:p>
          <a:r>
            <a:rPr lang="en-US" sz="800" b="0">
              <a:solidFill>
                <a:schemeClr val="tx1"/>
              </a:solidFill>
            </a:rPr>
            <a:t>[Get better]</a:t>
          </a:r>
        </a:p>
        <a:p>
          <a:r>
            <a:rPr lang="en-US" sz="800" b="0">
              <a:solidFill>
                <a:srgbClr val="000000"/>
              </a:solidFill>
            </a:rPr>
            <a:t>Revise upward </a:t>
          </a:r>
          <a:endParaRPr lang="en-US" sz="800" b="0"/>
        </a:p>
        <a:p>
          <a:r>
            <a:rPr lang="en-US" sz="800" b="0"/>
            <a:t>Change: -11%</a:t>
          </a:r>
        </a:p>
      </dgm:t>
    </dgm:pt>
    <dgm:pt modelId="{4A7CC31B-E426-F54F-936B-C3B80994FD63}" type="sibTrans" cxnId="{7F085130-36B7-8C4D-BA7E-E6FAB68B9868}">
      <dgm:prSet/>
      <dgm:spPr/>
      <dgm:t>
        <a:bodyPr/>
        <a:lstStyle/>
        <a:p>
          <a:endParaRPr lang="en-US" sz="800"/>
        </a:p>
      </dgm:t>
    </dgm:pt>
    <dgm:pt modelId="{3E4AE6CC-1A25-214A-A51A-354D4EAD5D24}" type="parTrans" cxnId="{7F085130-36B7-8C4D-BA7E-E6FAB68B9868}">
      <dgm:prSet/>
      <dgm:spPr>
        <a:ln>
          <a:solidFill>
            <a:schemeClr val="tx1">
              <a:lumMod val="75000"/>
              <a:lumOff val="25000"/>
            </a:schemeClr>
          </a:solidFill>
        </a:ln>
      </dgm:spPr>
      <dgm:t>
        <a:bodyPr/>
        <a:lstStyle/>
        <a:p>
          <a:endParaRPr lang="en-US" sz="800"/>
        </a:p>
      </dgm:t>
    </dgm:pt>
    <dgm:pt modelId="{827E1E11-32CF-054B-887C-30443B2BE547}">
      <dgm:prSet phldrT="[Text]" custT="1"/>
      <dgm:spPr>
        <a:ln>
          <a:solidFill>
            <a:schemeClr val="tx1">
              <a:lumMod val="75000"/>
              <a:lumOff val="25000"/>
            </a:schemeClr>
          </a:solidFill>
        </a:ln>
      </dgm:spPr>
      <dgm:t>
        <a:bodyPr/>
        <a:lstStyle/>
        <a:p>
          <a:r>
            <a:rPr lang="en-US" sz="800" b="1"/>
            <a:t>Prior belief </a:t>
          </a:r>
        </a:p>
        <a:p>
          <a:r>
            <a:rPr lang="en-US" sz="800" b="1"/>
            <a:t>having malaria</a:t>
          </a:r>
        </a:p>
        <a:p>
          <a:r>
            <a:rPr lang="en-US" sz="800" b="0"/>
            <a:t>[conditional on other beliefs]</a:t>
          </a:r>
        </a:p>
      </dgm:t>
    </dgm:pt>
    <dgm:pt modelId="{59BC09CF-E35C-1642-B21B-5FF0F6D40F32}" type="parTrans" cxnId="{CE7A2F59-CF25-1B49-99A0-9DF019C8237F}">
      <dgm:prSet/>
      <dgm:spPr/>
      <dgm:t>
        <a:bodyPr/>
        <a:lstStyle/>
        <a:p>
          <a:endParaRPr lang="en-US" sz="800"/>
        </a:p>
      </dgm:t>
    </dgm:pt>
    <dgm:pt modelId="{1E1A124A-D40A-8649-925A-EA17BD7FB4D9}" type="sibTrans" cxnId="{CE7A2F59-CF25-1B49-99A0-9DF019C8237F}">
      <dgm:prSet/>
      <dgm:spPr/>
      <dgm:t>
        <a:bodyPr/>
        <a:lstStyle/>
        <a:p>
          <a:endParaRPr lang="en-US" sz="800"/>
        </a:p>
      </dgm:t>
    </dgm:pt>
    <dgm:pt modelId="{75FAF6AC-7D73-C74C-A1AA-2D896651D68F}">
      <dgm:prSet custT="1"/>
      <dgm:spPr>
        <a:ln>
          <a:solidFill>
            <a:schemeClr val="tx1">
              <a:lumMod val="75000"/>
              <a:lumOff val="25000"/>
            </a:schemeClr>
          </a:solidFill>
        </a:ln>
      </dgm:spPr>
      <dgm:t>
        <a:bodyPr/>
        <a:lstStyle/>
        <a:p>
          <a:endParaRPr lang="en-US" sz="800" b="1"/>
        </a:p>
        <a:p>
          <a:r>
            <a:rPr lang="en-US" sz="800" b="1"/>
            <a:t>Negative</a:t>
          </a:r>
        </a:p>
        <a:p>
          <a:r>
            <a:rPr lang="en-US" sz="800"/>
            <a:t>Revise belief downward </a:t>
          </a:r>
        </a:p>
        <a:p>
          <a:r>
            <a:rPr lang="en-US" sz="800"/>
            <a:t>[Not observed]</a:t>
          </a:r>
        </a:p>
        <a:p>
          <a:endParaRPr lang="en-US" sz="800"/>
        </a:p>
      </dgm:t>
    </dgm:pt>
    <dgm:pt modelId="{D249C86E-CE74-6743-90B3-F92418AEBB72}" type="sibTrans" cxnId="{24EE2B81-D3D8-6043-BEF9-6508D86FEEA4}">
      <dgm:prSet/>
      <dgm:spPr/>
      <dgm:t>
        <a:bodyPr/>
        <a:lstStyle/>
        <a:p>
          <a:endParaRPr lang="en-US" sz="800"/>
        </a:p>
      </dgm:t>
    </dgm:pt>
    <dgm:pt modelId="{3418779A-D243-9D4A-BCD0-5497FF0717BD}" type="parTrans" cxnId="{24EE2B81-D3D8-6043-BEF9-6508D86FEEA4}">
      <dgm:prSet/>
      <dgm:spPr>
        <a:ln>
          <a:solidFill>
            <a:schemeClr val="tx1">
              <a:lumMod val="75000"/>
              <a:lumOff val="25000"/>
            </a:schemeClr>
          </a:solidFill>
        </a:ln>
      </dgm:spPr>
      <dgm:t>
        <a:bodyPr/>
        <a:lstStyle/>
        <a:p>
          <a:endParaRPr lang="en-US" sz="800"/>
        </a:p>
      </dgm:t>
    </dgm:pt>
    <dgm:pt modelId="{4B1F746B-ED4B-2943-BDD7-01765EA95697}">
      <dgm:prSet phldrT="[Text]" custT="1"/>
      <dgm:spPr>
        <a:ln>
          <a:solidFill>
            <a:schemeClr val="tx1"/>
          </a:solidFill>
        </a:ln>
      </dgm:spPr>
      <dgm:t>
        <a:bodyPr/>
        <a:lstStyle/>
        <a:p>
          <a:r>
            <a:rPr lang="en-US" sz="800" i="1"/>
            <a:t>NO BELIEF DATA [Excluded from analysis on posterior belief and behavior]</a:t>
          </a:r>
        </a:p>
      </dgm:t>
    </dgm:pt>
    <dgm:pt modelId="{DB7A2CAE-9C3F-3C41-9982-6F27ADBCE727}" type="parTrans" cxnId="{539F4622-15A5-AC43-A302-18FA6E3A65D7}">
      <dgm:prSet/>
      <dgm:spPr/>
      <dgm:t>
        <a:bodyPr/>
        <a:lstStyle/>
        <a:p>
          <a:endParaRPr lang="en-US"/>
        </a:p>
      </dgm:t>
    </dgm:pt>
    <dgm:pt modelId="{1056FE36-FD3E-C142-B587-E85BC9D270F6}" type="sibTrans" cxnId="{539F4622-15A5-AC43-A302-18FA6E3A65D7}">
      <dgm:prSet/>
      <dgm:spPr/>
      <dgm:t>
        <a:bodyPr/>
        <a:lstStyle/>
        <a:p>
          <a:endParaRPr lang="en-US"/>
        </a:p>
      </dgm:t>
    </dgm:pt>
    <dgm:pt modelId="{379CFC9E-9C88-F54B-898B-0CA3B106B40E}" type="pres">
      <dgm:prSet presAssocID="{DAE98C0F-C9F9-4941-8AA0-8017B5059521}" presName="hierChild1" presStyleCnt="0">
        <dgm:presLayoutVars>
          <dgm:chPref val="1"/>
          <dgm:dir/>
          <dgm:animOne val="branch"/>
          <dgm:animLvl val="lvl"/>
          <dgm:resizeHandles/>
        </dgm:presLayoutVars>
      </dgm:prSet>
      <dgm:spPr/>
      <dgm:t>
        <a:bodyPr/>
        <a:lstStyle/>
        <a:p>
          <a:endParaRPr lang="en-IN"/>
        </a:p>
      </dgm:t>
    </dgm:pt>
    <dgm:pt modelId="{170DF696-4008-924D-BBCF-837054556BDB}" type="pres">
      <dgm:prSet presAssocID="{827E1E11-32CF-054B-887C-30443B2BE547}" presName="hierRoot1" presStyleCnt="0"/>
      <dgm:spPr/>
    </dgm:pt>
    <dgm:pt modelId="{CDBD6E30-CD09-B543-8C7C-6FD32A6242BA}" type="pres">
      <dgm:prSet presAssocID="{827E1E11-32CF-054B-887C-30443B2BE547}" presName="composite" presStyleCnt="0"/>
      <dgm:spPr/>
    </dgm:pt>
    <dgm:pt modelId="{D16A8C65-6776-D74C-BE5B-D6CE0EC99596}" type="pres">
      <dgm:prSet presAssocID="{827E1E11-32CF-054B-887C-30443B2BE547}" presName="background" presStyleLbl="node0" presStyleIdx="0" presStyleCnt="2"/>
      <dgm:spPr>
        <a:solidFill>
          <a:schemeClr val="bg1">
            <a:lumMod val="65000"/>
          </a:schemeClr>
        </a:solidFill>
      </dgm:spPr>
    </dgm:pt>
    <dgm:pt modelId="{D65F899B-C5A2-6642-AD31-CC8EF4201FCC}" type="pres">
      <dgm:prSet presAssocID="{827E1E11-32CF-054B-887C-30443B2BE547}" presName="text" presStyleLbl="fgAcc0" presStyleIdx="0" presStyleCnt="2" custScaleX="170502" custScaleY="127138" custLinFactNeighborX="-11300" custLinFactNeighborY="-18932">
        <dgm:presLayoutVars>
          <dgm:chPref val="3"/>
        </dgm:presLayoutVars>
      </dgm:prSet>
      <dgm:spPr/>
      <dgm:t>
        <a:bodyPr/>
        <a:lstStyle/>
        <a:p>
          <a:endParaRPr lang="en-IN"/>
        </a:p>
      </dgm:t>
    </dgm:pt>
    <dgm:pt modelId="{985D79EA-97C0-1F45-B053-F0E1B61ECBBA}" type="pres">
      <dgm:prSet presAssocID="{827E1E11-32CF-054B-887C-30443B2BE547}" presName="hierChild2" presStyleCnt="0"/>
      <dgm:spPr/>
    </dgm:pt>
    <dgm:pt modelId="{7B7FD355-634E-494A-AA81-6D876189CAE4}" type="pres">
      <dgm:prSet presAssocID="{272CAEBC-E62A-D34E-A929-AAB1EDE4B4F8}" presName="Name10" presStyleLbl="parChTrans1D2" presStyleIdx="0" presStyleCnt="2"/>
      <dgm:spPr/>
      <dgm:t>
        <a:bodyPr/>
        <a:lstStyle/>
        <a:p>
          <a:endParaRPr lang="en-IN"/>
        </a:p>
      </dgm:t>
    </dgm:pt>
    <dgm:pt modelId="{2EDEA476-9F66-5247-A3B2-FBAC77C71138}" type="pres">
      <dgm:prSet presAssocID="{C0E42D51-E767-EE44-97DB-C84CFFB38E34}" presName="hierRoot2" presStyleCnt="0"/>
      <dgm:spPr/>
    </dgm:pt>
    <dgm:pt modelId="{D633A168-62BE-D446-9C94-5575819B8C35}" type="pres">
      <dgm:prSet presAssocID="{C0E42D51-E767-EE44-97DB-C84CFFB38E34}" presName="composite2" presStyleCnt="0"/>
      <dgm:spPr/>
    </dgm:pt>
    <dgm:pt modelId="{B783847A-5FC7-9F4D-880F-65D67D1C76C9}" type="pres">
      <dgm:prSet presAssocID="{C0E42D51-E767-EE44-97DB-C84CFFB38E34}" presName="background2" presStyleLbl="node2" presStyleIdx="0" presStyleCnt="2"/>
      <dgm:spPr>
        <a:solidFill>
          <a:schemeClr val="bg1">
            <a:lumMod val="65000"/>
          </a:schemeClr>
        </a:solidFill>
      </dgm:spPr>
    </dgm:pt>
    <dgm:pt modelId="{9450F0FE-25EE-624C-BB6E-0636D5C48EF8}" type="pres">
      <dgm:prSet presAssocID="{C0E42D51-E767-EE44-97DB-C84CFFB38E34}" presName="text2" presStyleLbl="fgAcc2" presStyleIdx="0" presStyleCnt="2" custLinFactX="-17485" custLinFactNeighborX="-100000" custLinFactNeighborY="-16975">
        <dgm:presLayoutVars>
          <dgm:chPref val="3"/>
        </dgm:presLayoutVars>
      </dgm:prSet>
      <dgm:spPr/>
      <dgm:t>
        <a:bodyPr/>
        <a:lstStyle/>
        <a:p>
          <a:endParaRPr lang="en-IN"/>
        </a:p>
      </dgm:t>
    </dgm:pt>
    <dgm:pt modelId="{7594A9CB-9EA1-4744-83FA-B9B1BA835125}" type="pres">
      <dgm:prSet presAssocID="{C0E42D51-E767-EE44-97DB-C84CFFB38E34}" presName="hierChild3" presStyleCnt="0"/>
      <dgm:spPr/>
    </dgm:pt>
    <dgm:pt modelId="{98FA4349-F5E5-9E4A-8B24-D89914D01A17}" type="pres">
      <dgm:prSet presAssocID="{4F330FF2-806D-6D45-9ADF-3070E57F9CC5}" presName="Name17" presStyleLbl="parChTrans1D3" presStyleIdx="0" presStyleCnt="4"/>
      <dgm:spPr/>
      <dgm:t>
        <a:bodyPr/>
        <a:lstStyle/>
        <a:p>
          <a:endParaRPr lang="en-IN"/>
        </a:p>
      </dgm:t>
    </dgm:pt>
    <dgm:pt modelId="{7B3F91C2-8281-F943-A598-332054151D84}" type="pres">
      <dgm:prSet presAssocID="{69746FDD-CF73-524D-AA5F-E68F22AC8E02}" presName="hierRoot3" presStyleCnt="0"/>
      <dgm:spPr/>
    </dgm:pt>
    <dgm:pt modelId="{38EEDAF9-0E7F-FF44-A512-007E0BD2FD18}" type="pres">
      <dgm:prSet presAssocID="{69746FDD-CF73-524D-AA5F-E68F22AC8E02}" presName="composite3" presStyleCnt="0"/>
      <dgm:spPr/>
    </dgm:pt>
    <dgm:pt modelId="{7A37F8B7-3DA2-2A49-BB8E-39760769F615}" type="pres">
      <dgm:prSet presAssocID="{69746FDD-CF73-524D-AA5F-E68F22AC8E02}" presName="background3" presStyleLbl="node3" presStyleIdx="0" presStyleCnt="4"/>
      <dgm:spPr>
        <a:solidFill>
          <a:schemeClr val="bg1">
            <a:lumMod val="65000"/>
          </a:schemeClr>
        </a:solidFill>
      </dgm:spPr>
    </dgm:pt>
    <dgm:pt modelId="{BEA9D1C8-B52A-7E47-9EF3-F93CE242CADA}" type="pres">
      <dgm:prSet presAssocID="{69746FDD-CF73-524D-AA5F-E68F22AC8E02}" presName="text3" presStyleLbl="fgAcc3" presStyleIdx="0" presStyleCnt="4" custScaleX="166336" custLinFactNeighborX="-906" custLinFactNeighborY="832">
        <dgm:presLayoutVars>
          <dgm:chPref val="3"/>
        </dgm:presLayoutVars>
      </dgm:prSet>
      <dgm:spPr/>
      <dgm:t>
        <a:bodyPr/>
        <a:lstStyle/>
        <a:p>
          <a:endParaRPr lang="en-IN"/>
        </a:p>
      </dgm:t>
    </dgm:pt>
    <dgm:pt modelId="{870F91B1-169F-574E-99A8-226282291999}" type="pres">
      <dgm:prSet presAssocID="{69746FDD-CF73-524D-AA5F-E68F22AC8E02}" presName="hierChild4" presStyleCnt="0"/>
      <dgm:spPr/>
    </dgm:pt>
    <dgm:pt modelId="{5BE41E1E-BF92-5D42-9BAC-5B4E14B8C671}" type="pres">
      <dgm:prSet presAssocID="{676E9E51-9378-754A-A974-B4B6F6E02C7B}" presName="Name23" presStyleLbl="parChTrans1D4" presStyleIdx="0" presStyleCnt="4"/>
      <dgm:spPr/>
      <dgm:t>
        <a:bodyPr/>
        <a:lstStyle/>
        <a:p>
          <a:endParaRPr lang="en-IN"/>
        </a:p>
      </dgm:t>
    </dgm:pt>
    <dgm:pt modelId="{23D5A8E3-4F78-8345-A444-0CAA675C29CF}" type="pres">
      <dgm:prSet presAssocID="{E02C3FD3-C546-BF46-B168-0A3313AE332A}" presName="hierRoot4" presStyleCnt="0"/>
      <dgm:spPr/>
    </dgm:pt>
    <dgm:pt modelId="{304BC62E-935D-A647-A452-CAEF1E289509}" type="pres">
      <dgm:prSet presAssocID="{E02C3FD3-C546-BF46-B168-0A3313AE332A}" presName="composite4" presStyleCnt="0"/>
      <dgm:spPr/>
    </dgm:pt>
    <dgm:pt modelId="{3C3903E2-8587-0B45-A944-1A51ED63B619}" type="pres">
      <dgm:prSet presAssocID="{E02C3FD3-C546-BF46-B168-0A3313AE332A}" presName="background4" presStyleLbl="node4" presStyleIdx="0" presStyleCnt="4"/>
      <dgm:spPr>
        <a:solidFill>
          <a:schemeClr val="bg1">
            <a:lumMod val="65000"/>
          </a:schemeClr>
        </a:solidFill>
      </dgm:spPr>
    </dgm:pt>
    <dgm:pt modelId="{C83D9FE8-67DE-F94A-973E-EEC05575C938}" type="pres">
      <dgm:prSet presAssocID="{E02C3FD3-C546-BF46-B168-0A3313AE332A}" presName="text4" presStyleLbl="fgAcc4" presStyleIdx="0" presStyleCnt="4" custScaleY="163541">
        <dgm:presLayoutVars>
          <dgm:chPref val="3"/>
        </dgm:presLayoutVars>
      </dgm:prSet>
      <dgm:spPr/>
      <dgm:t>
        <a:bodyPr/>
        <a:lstStyle/>
        <a:p>
          <a:endParaRPr lang="en-IN"/>
        </a:p>
      </dgm:t>
    </dgm:pt>
    <dgm:pt modelId="{D7B40B53-E629-3F41-AD6A-D9ACFB7141A2}" type="pres">
      <dgm:prSet presAssocID="{E02C3FD3-C546-BF46-B168-0A3313AE332A}" presName="hierChild5" presStyleCnt="0"/>
      <dgm:spPr/>
    </dgm:pt>
    <dgm:pt modelId="{31B4C369-ADB1-8F43-88F9-8A7D14CF8431}" type="pres">
      <dgm:prSet presAssocID="{3C2D4F9F-1869-EA43-938F-FA7D841FAA4C}" presName="Name23" presStyleLbl="parChTrans1D4" presStyleIdx="1" presStyleCnt="4"/>
      <dgm:spPr/>
      <dgm:t>
        <a:bodyPr/>
        <a:lstStyle/>
        <a:p>
          <a:endParaRPr lang="en-IN"/>
        </a:p>
      </dgm:t>
    </dgm:pt>
    <dgm:pt modelId="{F514D0A7-54C9-A645-8BA4-74670C90BDBB}" type="pres">
      <dgm:prSet presAssocID="{B958D3AC-605B-D946-AA57-0F62620BCC9F}" presName="hierRoot4" presStyleCnt="0"/>
      <dgm:spPr/>
    </dgm:pt>
    <dgm:pt modelId="{3D6E9DC0-DE89-3744-BE11-1BAD64A45956}" type="pres">
      <dgm:prSet presAssocID="{B958D3AC-605B-D946-AA57-0F62620BCC9F}" presName="composite4" presStyleCnt="0"/>
      <dgm:spPr/>
    </dgm:pt>
    <dgm:pt modelId="{DDDA35E4-86E5-7F4E-BC8C-C404761C7D5C}" type="pres">
      <dgm:prSet presAssocID="{B958D3AC-605B-D946-AA57-0F62620BCC9F}" presName="background4" presStyleLbl="node4" presStyleIdx="1" presStyleCnt="4"/>
      <dgm:spPr>
        <a:solidFill>
          <a:schemeClr val="bg1">
            <a:lumMod val="65000"/>
          </a:schemeClr>
        </a:solidFill>
      </dgm:spPr>
    </dgm:pt>
    <dgm:pt modelId="{9057EFDC-CEBD-3A47-A36E-0B0E3133AE75}" type="pres">
      <dgm:prSet presAssocID="{B958D3AC-605B-D946-AA57-0F62620BCC9F}" presName="text4" presStyleLbl="fgAcc4" presStyleIdx="1" presStyleCnt="4" custScaleY="163541">
        <dgm:presLayoutVars>
          <dgm:chPref val="3"/>
        </dgm:presLayoutVars>
      </dgm:prSet>
      <dgm:spPr/>
      <dgm:t>
        <a:bodyPr/>
        <a:lstStyle/>
        <a:p>
          <a:endParaRPr lang="en-IN"/>
        </a:p>
      </dgm:t>
    </dgm:pt>
    <dgm:pt modelId="{0732011B-EDD5-3446-B3C4-9CAA46D82AFB}" type="pres">
      <dgm:prSet presAssocID="{B958D3AC-605B-D946-AA57-0F62620BCC9F}" presName="hierChild5" presStyleCnt="0"/>
      <dgm:spPr/>
    </dgm:pt>
    <dgm:pt modelId="{64724648-327E-6B40-935F-CCE46FEF26DA}" type="pres">
      <dgm:prSet presAssocID="{3418779A-D243-9D4A-BCD0-5497FF0717BD}" presName="Name17" presStyleLbl="parChTrans1D3" presStyleIdx="1" presStyleCnt="4"/>
      <dgm:spPr/>
      <dgm:t>
        <a:bodyPr/>
        <a:lstStyle/>
        <a:p>
          <a:endParaRPr lang="en-IN"/>
        </a:p>
      </dgm:t>
    </dgm:pt>
    <dgm:pt modelId="{9878CDC9-30FE-9842-8BC8-59A51E65A1D1}" type="pres">
      <dgm:prSet presAssocID="{75FAF6AC-7D73-C74C-A1AA-2D896651D68F}" presName="hierRoot3" presStyleCnt="0"/>
      <dgm:spPr/>
    </dgm:pt>
    <dgm:pt modelId="{DB2FE893-CE9A-9D40-9861-6C0982C2D928}" type="pres">
      <dgm:prSet presAssocID="{75FAF6AC-7D73-C74C-A1AA-2D896651D68F}" presName="composite3" presStyleCnt="0"/>
      <dgm:spPr/>
    </dgm:pt>
    <dgm:pt modelId="{F1A3C014-624A-F342-B867-EA5BA74CE0FB}" type="pres">
      <dgm:prSet presAssocID="{75FAF6AC-7D73-C74C-A1AA-2D896651D68F}" presName="background3" presStyleLbl="node3" presStyleIdx="1" presStyleCnt="4"/>
      <dgm:spPr>
        <a:solidFill>
          <a:schemeClr val="bg1">
            <a:lumMod val="65000"/>
          </a:schemeClr>
        </a:solidFill>
      </dgm:spPr>
    </dgm:pt>
    <dgm:pt modelId="{9215CF76-D4CA-944C-BB6D-13CC3147EC7D}" type="pres">
      <dgm:prSet presAssocID="{75FAF6AC-7D73-C74C-A1AA-2D896651D68F}" presName="text3" presStyleLbl="fgAcc3" presStyleIdx="1" presStyleCnt="4" custScaleX="162050">
        <dgm:presLayoutVars>
          <dgm:chPref val="3"/>
        </dgm:presLayoutVars>
      </dgm:prSet>
      <dgm:spPr/>
      <dgm:t>
        <a:bodyPr/>
        <a:lstStyle/>
        <a:p>
          <a:endParaRPr lang="en-IN"/>
        </a:p>
      </dgm:t>
    </dgm:pt>
    <dgm:pt modelId="{A8192D48-807E-5E47-8933-D83BA459C3C5}" type="pres">
      <dgm:prSet presAssocID="{75FAF6AC-7D73-C74C-A1AA-2D896651D68F}" presName="hierChild4" presStyleCnt="0"/>
      <dgm:spPr/>
    </dgm:pt>
    <dgm:pt modelId="{6E4CA4E0-E3C7-F84D-83B8-74D4CB245482}" type="pres">
      <dgm:prSet presAssocID="{3E4AE6CC-1A25-214A-A51A-354D4EAD5D24}" presName="Name23" presStyleLbl="parChTrans1D4" presStyleIdx="2" presStyleCnt="4"/>
      <dgm:spPr/>
      <dgm:t>
        <a:bodyPr/>
        <a:lstStyle/>
        <a:p>
          <a:endParaRPr lang="en-IN"/>
        </a:p>
      </dgm:t>
    </dgm:pt>
    <dgm:pt modelId="{3E1C834E-D6DB-EC41-8DEE-ABA922C3F28B}" type="pres">
      <dgm:prSet presAssocID="{F0397362-D2F1-B34A-8354-B77441FF046B}" presName="hierRoot4" presStyleCnt="0"/>
      <dgm:spPr/>
    </dgm:pt>
    <dgm:pt modelId="{8FF44D1D-7364-7549-B33E-934F6921BC4C}" type="pres">
      <dgm:prSet presAssocID="{F0397362-D2F1-B34A-8354-B77441FF046B}" presName="composite4" presStyleCnt="0"/>
      <dgm:spPr/>
    </dgm:pt>
    <dgm:pt modelId="{FF1EA2BE-7AF5-4A4A-94C5-8391E788B4E3}" type="pres">
      <dgm:prSet presAssocID="{F0397362-D2F1-B34A-8354-B77441FF046B}" presName="background4" presStyleLbl="node4" presStyleIdx="2" presStyleCnt="4"/>
      <dgm:spPr>
        <a:solidFill>
          <a:schemeClr val="bg1">
            <a:lumMod val="65000"/>
          </a:schemeClr>
        </a:solidFill>
      </dgm:spPr>
    </dgm:pt>
    <dgm:pt modelId="{5648B431-559C-A941-BE1B-D96128F62CCD}" type="pres">
      <dgm:prSet presAssocID="{F0397362-D2F1-B34A-8354-B77441FF046B}" presName="text4" presStyleLbl="fgAcc4" presStyleIdx="2" presStyleCnt="4" custScaleY="163541">
        <dgm:presLayoutVars>
          <dgm:chPref val="3"/>
        </dgm:presLayoutVars>
      </dgm:prSet>
      <dgm:spPr/>
      <dgm:t>
        <a:bodyPr/>
        <a:lstStyle/>
        <a:p>
          <a:endParaRPr lang="en-IN"/>
        </a:p>
      </dgm:t>
    </dgm:pt>
    <dgm:pt modelId="{765D6A86-7138-BF42-A996-ECB85BE73235}" type="pres">
      <dgm:prSet presAssocID="{F0397362-D2F1-B34A-8354-B77441FF046B}" presName="hierChild5" presStyleCnt="0"/>
      <dgm:spPr/>
    </dgm:pt>
    <dgm:pt modelId="{9C381E1C-99FC-7A4D-8B2A-39F40505EA18}" type="pres">
      <dgm:prSet presAssocID="{2D4EFF24-4644-FC48-BA49-771A5377D02F}" presName="Name23" presStyleLbl="parChTrans1D4" presStyleIdx="3" presStyleCnt="4"/>
      <dgm:spPr/>
      <dgm:t>
        <a:bodyPr/>
        <a:lstStyle/>
        <a:p>
          <a:endParaRPr lang="en-IN"/>
        </a:p>
      </dgm:t>
    </dgm:pt>
    <dgm:pt modelId="{336D1281-AFF0-AB48-889C-778BF71514BD}" type="pres">
      <dgm:prSet presAssocID="{AEFC6240-1F62-F949-9E79-BE94C8D97A97}" presName="hierRoot4" presStyleCnt="0"/>
      <dgm:spPr/>
    </dgm:pt>
    <dgm:pt modelId="{CE7B02CE-C1B8-2843-A9F9-726FDE608861}" type="pres">
      <dgm:prSet presAssocID="{AEFC6240-1F62-F949-9E79-BE94C8D97A97}" presName="composite4" presStyleCnt="0"/>
      <dgm:spPr/>
    </dgm:pt>
    <dgm:pt modelId="{B19FCD8A-F54A-A94E-9827-2B5587575EB7}" type="pres">
      <dgm:prSet presAssocID="{AEFC6240-1F62-F949-9E79-BE94C8D97A97}" presName="background4" presStyleLbl="node4" presStyleIdx="3" presStyleCnt="4"/>
      <dgm:spPr>
        <a:solidFill>
          <a:schemeClr val="bg1">
            <a:lumMod val="65000"/>
          </a:schemeClr>
        </a:solidFill>
      </dgm:spPr>
    </dgm:pt>
    <dgm:pt modelId="{BA37DA60-4AD5-0F43-99D6-E77440230A37}" type="pres">
      <dgm:prSet presAssocID="{AEFC6240-1F62-F949-9E79-BE94C8D97A97}" presName="text4" presStyleLbl="fgAcc4" presStyleIdx="3" presStyleCnt="4" custScaleY="163541">
        <dgm:presLayoutVars>
          <dgm:chPref val="3"/>
        </dgm:presLayoutVars>
      </dgm:prSet>
      <dgm:spPr/>
      <dgm:t>
        <a:bodyPr/>
        <a:lstStyle/>
        <a:p>
          <a:endParaRPr lang="en-IN"/>
        </a:p>
      </dgm:t>
    </dgm:pt>
    <dgm:pt modelId="{28A2C319-C1BD-2546-8C2D-B84ED364E068}" type="pres">
      <dgm:prSet presAssocID="{AEFC6240-1F62-F949-9E79-BE94C8D97A97}" presName="hierChild5" presStyleCnt="0"/>
      <dgm:spPr/>
    </dgm:pt>
    <dgm:pt modelId="{6BB2E88B-C6DF-8B4A-98C4-323D15DB5775}" type="pres">
      <dgm:prSet presAssocID="{FAA68FF8-8798-B341-8A8F-046B1648A81E}" presName="Name10" presStyleLbl="parChTrans1D2" presStyleIdx="1" presStyleCnt="2"/>
      <dgm:spPr/>
      <dgm:t>
        <a:bodyPr/>
        <a:lstStyle/>
        <a:p>
          <a:endParaRPr lang="en-IN"/>
        </a:p>
      </dgm:t>
    </dgm:pt>
    <dgm:pt modelId="{4EA1645C-E896-DB40-B7A5-EAA1E8601491}" type="pres">
      <dgm:prSet presAssocID="{0D2CF066-41F1-A947-997B-F396FE5B1B24}" presName="hierRoot2" presStyleCnt="0"/>
      <dgm:spPr/>
    </dgm:pt>
    <dgm:pt modelId="{D4901AEA-BC45-2B4D-BFF2-AE6DDF19B06A}" type="pres">
      <dgm:prSet presAssocID="{0D2CF066-41F1-A947-997B-F396FE5B1B24}" presName="composite2" presStyleCnt="0"/>
      <dgm:spPr/>
    </dgm:pt>
    <dgm:pt modelId="{82211B01-F6CD-674B-9379-277D43329542}" type="pres">
      <dgm:prSet presAssocID="{0D2CF066-41F1-A947-997B-F396FE5B1B24}" presName="background2" presStyleLbl="node2" presStyleIdx="1" presStyleCnt="2"/>
      <dgm:spPr>
        <a:solidFill>
          <a:schemeClr val="bg1">
            <a:lumMod val="65000"/>
          </a:schemeClr>
        </a:solidFill>
      </dgm:spPr>
    </dgm:pt>
    <dgm:pt modelId="{4C08649C-AD97-D743-8064-32718900BEC2}" type="pres">
      <dgm:prSet presAssocID="{0D2CF066-41F1-A947-997B-F396FE5B1B24}" presName="text2" presStyleLbl="fgAcc2" presStyleIdx="1" presStyleCnt="2">
        <dgm:presLayoutVars>
          <dgm:chPref val="3"/>
        </dgm:presLayoutVars>
      </dgm:prSet>
      <dgm:spPr/>
      <dgm:t>
        <a:bodyPr/>
        <a:lstStyle/>
        <a:p>
          <a:endParaRPr lang="en-IN"/>
        </a:p>
      </dgm:t>
    </dgm:pt>
    <dgm:pt modelId="{D83B1A1B-1BC1-3248-BCD6-EEEE088D58A7}" type="pres">
      <dgm:prSet presAssocID="{0D2CF066-41F1-A947-997B-F396FE5B1B24}" presName="hierChild3" presStyleCnt="0"/>
      <dgm:spPr/>
    </dgm:pt>
    <dgm:pt modelId="{D4BD98D7-ECA9-1946-BC50-7FF6E8C945B0}" type="pres">
      <dgm:prSet presAssocID="{13663159-219F-3940-9599-8A98D6F0DB3A}" presName="Name17" presStyleLbl="parChTrans1D3" presStyleIdx="2" presStyleCnt="4"/>
      <dgm:spPr/>
      <dgm:t>
        <a:bodyPr/>
        <a:lstStyle/>
        <a:p>
          <a:endParaRPr lang="en-IN"/>
        </a:p>
      </dgm:t>
    </dgm:pt>
    <dgm:pt modelId="{BB397A75-DCF6-4542-8E70-D9F8B9C7128D}" type="pres">
      <dgm:prSet presAssocID="{BDFEE805-6D2D-D54B-B549-88BA54AD4844}" presName="hierRoot3" presStyleCnt="0"/>
      <dgm:spPr/>
    </dgm:pt>
    <dgm:pt modelId="{C7E70D57-AE70-5A42-B3C4-51C906FC3937}" type="pres">
      <dgm:prSet presAssocID="{BDFEE805-6D2D-D54B-B549-88BA54AD4844}" presName="composite3" presStyleCnt="0"/>
      <dgm:spPr/>
    </dgm:pt>
    <dgm:pt modelId="{65AAE891-8CE2-AD4A-99F2-8C3B55646462}" type="pres">
      <dgm:prSet presAssocID="{BDFEE805-6D2D-D54B-B549-88BA54AD4844}" presName="background3" presStyleLbl="node3" presStyleIdx="2" presStyleCnt="4"/>
      <dgm:spPr>
        <a:solidFill>
          <a:schemeClr val="bg1">
            <a:lumMod val="65000"/>
          </a:schemeClr>
        </a:solidFill>
      </dgm:spPr>
    </dgm:pt>
    <dgm:pt modelId="{B5330555-0269-E94A-8CE9-985CF54794AA}" type="pres">
      <dgm:prSet presAssocID="{BDFEE805-6D2D-D54B-B549-88BA54AD4844}" presName="text3" presStyleLbl="fgAcc3" presStyleIdx="2" presStyleCnt="4">
        <dgm:presLayoutVars>
          <dgm:chPref val="3"/>
        </dgm:presLayoutVars>
      </dgm:prSet>
      <dgm:spPr/>
      <dgm:t>
        <a:bodyPr/>
        <a:lstStyle/>
        <a:p>
          <a:endParaRPr lang="en-IN"/>
        </a:p>
      </dgm:t>
    </dgm:pt>
    <dgm:pt modelId="{4E68539E-A273-EC47-8D3D-EBFC0E339A35}" type="pres">
      <dgm:prSet presAssocID="{BDFEE805-6D2D-D54B-B549-88BA54AD4844}" presName="hierChild4" presStyleCnt="0"/>
      <dgm:spPr/>
    </dgm:pt>
    <dgm:pt modelId="{4387B8B1-C9BB-BF48-8EF2-B0CA865BF23B}" type="pres">
      <dgm:prSet presAssocID="{49908175-D9DB-B445-83AF-9D88689C2BE8}" presName="Name17" presStyleLbl="parChTrans1D3" presStyleIdx="3" presStyleCnt="4"/>
      <dgm:spPr/>
      <dgm:t>
        <a:bodyPr/>
        <a:lstStyle/>
        <a:p>
          <a:endParaRPr lang="en-IN"/>
        </a:p>
      </dgm:t>
    </dgm:pt>
    <dgm:pt modelId="{0B0B6901-6A66-744E-9D73-F4D445C3DC48}" type="pres">
      <dgm:prSet presAssocID="{229FD106-6ECB-1B49-A7DA-5DD281B52A53}" presName="hierRoot3" presStyleCnt="0"/>
      <dgm:spPr/>
    </dgm:pt>
    <dgm:pt modelId="{F2CB48FB-9B67-D84B-AA97-EED60BACC326}" type="pres">
      <dgm:prSet presAssocID="{229FD106-6ECB-1B49-A7DA-5DD281B52A53}" presName="composite3" presStyleCnt="0"/>
      <dgm:spPr/>
    </dgm:pt>
    <dgm:pt modelId="{F9B859F4-AA5D-AC40-A787-08098B688B1E}" type="pres">
      <dgm:prSet presAssocID="{229FD106-6ECB-1B49-A7DA-5DD281B52A53}" presName="background3" presStyleLbl="node3" presStyleIdx="3" presStyleCnt="4"/>
      <dgm:spPr>
        <a:solidFill>
          <a:schemeClr val="bg1">
            <a:lumMod val="65000"/>
          </a:schemeClr>
        </a:solidFill>
      </dgm:spPr>
    </dgm:pt>
    <dgm:pt modelId="{1F547541-F01E-7E45-B28E-8F10D64211C7}" type="pres">
      <dgm:prSet presAssocID="{229FD106-6ECB-1B49-A7DA-5DD281B52A53}" presName="text3" presStyleLbl="fgAcc3" presStyleIdx="3" presStyleCnt="4">
        <dgm:presLayoutVars>
          <dgm:chPref val="3"/>
        </dgm:presLayoutVars>
      </dgm:prSet>
      <dgm:spPr/>
      <dgm:t>
        <a:bodyPr/>
        <a:lstStyle/>
        <a:p>
          <a:endParaRPr lang="en-IN"/>
        </a:p>
      </dgm:t>
    </dgm:pt>
    <dgm:pt modelId="{0CA24344-6AF0-E74D-9A89-1652631A535C}" type="pres">
      <dgm:prSet presAssocID="{229FD106-6ECB-1B49-A7DA-5DD281B52A53}" presName="hierChild4" presStyleCnt="0"/>
      <dgm:spPr/>
    </dgm:pt>
    <dgm:pt modelId="{AD9086FD-257E-6746-A6A2-2AA350B82AF0}" type="pres">
      <dgm:prSet presAssocID="{4B1F746B-ED4B-2943-BDD7-01765EA95697}" presName="hierRoot1" presStyleCnt="0"/>
      <dgm:spPr/>
    </dgm:pt>
    <dgm:pt modelId="{69C9EF3F-14F4-C744-A069-166D674E93E1}" type="pres">
      <dgm:prSet presAssocID="{4B1F746B-ED4B-2943-BDD7-01765EA95697}" presName="composite" presStyleCnt="0"/>
      <dgm:spPr/>
    </dgm:pt>
    <dgm:pt modelId="{BB0CC474-5F95-D64A-A22E-AC640FF2B14C}" type="pres">
      <dgm:prSet presAssocID="{4B1F746B-ED4B-2943-BDD7-01765EA95697}" presName="background" presStyleLbl="node0" presStyleIdx="1" presStyleCnt="2"/>
      <dgm:spPr>
        <a:solidFill>
          <a:schemeClr val="tx1">
            <a:lumMod val="75000"/>
            <a:lumOff val="25000"/>
          </a:schemeClr>
        </a:solidFill>
        <a:ln>
          <a:solidFill>
            <a:schemeClr val="tx1"/>
          </a:solidFill>
        </a:ln>
      </dgm:spPr>
    </dgm:pt>
    <dgm:pt modelId="{07457129-C395-5D43-9E7F-B8B35CB2A8CB}" type="pres">
      <dgm:prSet presAssocID="{4B1F746B-ED4B-2943-BDD7-01765EA95697}" presName="text" presStyleLbl="fgAcc0" presStyleIdx="1" presStyleCnt="2" custScaleX="123516" custLinFactY="200000" custLinFactNeighborX="10071" custLinFactNeighborY="258467">
        <dgm:presLayoutVars>
          <dgm:chPref val="3"/>
        </dgm:presLayoutVars>
      </dgm:prSet>
      <dgm:spPr/>
      <dgm:t>
        <a:bodyPr/>
        <a:lstStyle/>
        <a:p>
          <a:endParaRPr lang="en-IN"/>
        </a:p>
      </dgm:t>
    </dgm:pt>
    <dgm:pt modelId="{3CFC40BB-1B6F-454A-AB06-796607A798B4}" type="pres">
      <dgm:prSet presAssocID="{4B1F746B-ED4B-2943-BDD7-01765EA95697}" presName="hierChild2" presStyleCnt="0"/>
      <dgm:spPr/>
    </dgm:pt>
  </dgm:ptLst>
  <dgm:cxnLst>
    <dgm:cxn modelId="{397418E5-7EFE-EC4F-AF86-0CEA409ED7EF}" srcId="{75FAF6AC-7D73-C74C-A1AA-2D896651D68F}" destId="{AEFC6240-1F62-F949-9E79-BE94C8D97A97}" srcOrd="1" destOrd="0" parTransId="{2D4EFF24-4644-FC48-BA49-771A5377D02F}" sibTransId="{A5628413-4623-824A-9C5E-D5FDB8F733A3}"/>
    <dgm:cxn modelId="{612A1AE1-2FD2-4C3D-ADBA-0B806FF4D204}" type="presOf" srcId="{E02C3FD3-C546-BF46-B168-0A3313AE332A}" destId="{C83D9FE8-67DE-F94A-973E-EEC05575C938}" srcOrd="0" destOrd="0" presId="urn:microsoft.com/office/officeart/2005/8/layout/hierarchy1"/>
    <dgm:cxn modelId="{574F8F55-C04D-4AF5-AEFE-24EF6FDB40BF}" type="presOf" srcId="{69746FDD-CF73-524D-AA5F-E68F22AC8E02}" destId="{BEA9D1C8-B52A-7E47-9EF3-F93CE242CADA}" srcOrd="0" destOrd="0" presId="urn:microsoft.com/office/officeart/2005/8/layout/hierarchy1"/>
    <dgm:cxn modelId="{8B07FBAE-6D86-4873-B057-1C82F2F72DC3}" type="presOf" srcId="{676E9E51-9378-754A-A974-B4B6F6E02C7B}" destId="{5BE41E1E-BF92-5D42-9BAC-5B4E14B8C671}" srcOrd="0" destOrd="0" presId="urn:microsoft.com/office/officeart/2005/8/layout/hierarchy1"/>
    <dgm:cxn modelId="{F2743FC3-1ACB-445D-B7AA-6E00F39FF49A}" type="presOf" srcId="{C0E42D51-E767-EE44-97DB-C84CFFB38E34}" destId="{9450F0FE-25EE-624C-BB6E-0636D5C48EF8}" srcOrd="0" destOrd="0" presId="urn:microsoft.com/office/officeart/2005/8/layout/hierarchy1"/>
    <dgm:cxn modelId="{2B034D7B-5AED-4F74-B5EF-38B7A70C2389}" type="presOf" srcId="{827E1E11-32CF-054B-887C-30443B2BE547}" destId="{D65F899B-C5A2-6642-AD31-CC8EF4201FCC}" srcOrd="0" destOrd="0" presId="urn:microsoft.com/office/officeart/2005/8/layout/hierarchy1"/>
    <dgm:cxn modelId="{2A4F7671-D886-452B-9584-E2201E0E2F83}" type="presOf" srcId="{3C2D4F9F-1869-EA43-938F-FA7D841FAA4C}" destId="{31B4C369-ADB1-8F43-88F9-8A7D14CF8431}" srcOrd="0" destOrd="0" presId="urn:microsoft.com/office/officeart/2005/8/layout/hierarchy1"/>
    <dgm:cxn modelId="{57D3273D-4983-4414-98B6-26E92061B665}" type="presOf" srcId="{75FAF6AC-7D73-C74C-A1AA-2D896651D68F}" destId="{9215CF76-D4CA-944C-BB6D-13CC3147EC7D}" srcOrd="0" destOrd="0" presId="urn:microsoft.com/office/officeart/2005/8/layout/hierarchy1"/>
    <dgm:cxn modelId="{D94D6072-EEFF-3E4B-8C6B-319A4A169926}" srcId="{C0E42D51-E767-EE44-97DB-C84CFFB38E34}" destId="{69746FDD-CF73-524D-AA5F-E68F22AC8E02}" srcOrd="0" destOrd="0" parTransId="{4F330FF2-806D-6D45-9ADF-3070E57F9CC5}" sibTransId="{B4512D47-E415-6D47-AE58-D8A11F51E76F}"/>
    <dgm:cxn modelId="{9C7233D9-4ADF-4664-8FB6-151112E5ADF1}" type="presOf" srcId="{13663159-219F-3940-9599-8A98D6F0DB3A}" destId="{D4BD98D7-ECA9-1946-BC50-7FF6E8C945B0}" srcOrd="0" destOrd="0" presId="urn:microsoft.com/office/officeart/2005/8/layout/hierarchy1"/>
    <dgm:cxn modelId="{7F085130-36B7-8C4D-BA7E-E6FAB68B9868}" srcId="{75FAF6AC-7D73-C74C-A1AA-2D896651D68F}" destId="{F0397362-D2F1-B34A-8354-B77441FF046B}" srcOrd="0" destOrd="0" parTransId="{3E4AE6CC-1A25-214A-A51A-354D4EAD5D24}" sibTransId="{4A7CC31B-E426-F54F-936B-C3B80994FD63}"/>
    <dgm:cxn modelId="{CE7A2F59-CF25-1B49-99A0-9DF019C8237F}" srcId="{DAE98C0F-C9F9-4941-8AA0-8017B5059521}" destId="{827E1E11-32CF-054B-887C-30443B2BE547}" srcOrd="0" destOrd="0" parTransId="{59BC09CF-E35C-1642-B21B-5FF0F6D40F32}" sibTransId="{1E1A124A-D40A-8649-925A-EA17BD7FB4D9}"/>
    <dgm:cxn modelId="{13BD9325-E5BB-4EFD-B496-B5CD2398FC01}" type="presOf" srcId="{4F330FF2-806D-6D45-9ADF-3070E57F9CC5}" destId="{98FA4349-F5E5-9E4A-8B24-D89914D01A17}" srcOrd="0" destOrd="0" presId="urn:microsoft.com/office/officeart/2005/8/layout/hierarchy1"/>
    <dgm:cxn modelId="{633159B3-5F5E-F04E-A8A3-3A971FAA173E}" srcId="{69746FDD-CF73-524D-AA5F-E68F22AC8E02}" destId="{E02C3FD3-C546-BF46-B168-0A3313AE332A}" srcOrd="0" destOrd="0" parTransId="{676E9E51-9378-754A-A974-B4B6F6E02C7B}" sibTransId="{9ECF5043-E439-E14C-B0AA-921CCDB3F97D}"/>
    <dgm:cxn modelId="{539F4622-15A5-AC43-A302-18FA6E3A65D7}" srcId="{DAE98C0F-C9F9-4941-8AA0-8017B5059521}" destId="{4B1F746B-ED4B-2943-BDD7-01765EA95697}" srcOrd="1" destOrd="0" parTransId="{DB7A2CAE-9C3F-3C41-9982-6F27ADBCE727}" sibTransId="{1056FE36-FD3E-C142-B587-E85BC9D270F6}"/>
    <dgm:cxn modelId="{46EAD3C0-4E5B-5B46-8467-5AADF06E7F96}" srcId="{69746FDD-CF73-524D-AA5F-E68F22AC8E02}" destId="{B958D3AC-605B-D946-AA57-0F62620BCC9F}" srcOrd="1" destOrd="0" parTransId="{3C2D4F9F-1869-EA43-938F-FA7D841FAA4C}" sibTransId="{FD1FE541-990F-C745-A98E-A5BD4CD037D7}"/>
    <dgm:cxn modelId="{07C628CB-88C0-4E47-8049-44BF821ECF21}" srcId="{827E1E11-32CF-054B-887C-30443B2BE547}" destId="{0D2CF066-41F1-A947-997B-F396FE5B1B24}" srcOrd="1" destOrd="0" parTransId="{FAA68FF8-8798-B341-8A8F-046B1648A81E}" sibTransId="{4D2261BE-9F6A-EA4F-8772-45508B8B05C8}"/>
    <dgm:cxn modelId="{DD3E42E5-5FCC-6645-9AAA-EBC908300817}" srcId="{0D2CF066-41F1-A947-997B-F396FE5B1B24}" destId="{BDFEE805-6D2D-D54B-B549-88BA54AD4844}" srcOrd="0" destOrd="0" parTransId="{13663159-219F-3940-9599-8A98D6F0DB3A}" sibTransId="{C911BD5E-361E-454C-A21D-41CA66E670AA}"/>
    <dgm:cxn modelId="{77D53B2E-BC59-40BB-8810-2A8D108ADA67}" type="presOf" srcId="{272CAEBC-E62A-D34E-A929-AAB1EDE4B4F8}" destId="{7B7FD355-634E-494A-AA81-6D876189CAE4}" srcOrd="0" destOrd="0" presId="urn:microsoft.com/office/officeart/2005/8/layout/hierarchy1"/>
    <dgm:cxn modelId="{77875F32-9BCE-CE47-889E-2709EECAFF24}" srcId="{827E1E11-32CF-054B-887C-30443B2BE547}" destId="{C0E42D51-E767-EE44-97DB-C84CFFB38E34}" srcOrd="0" destOrd="0" parTransId="{272CAEBC-E62A-D34E-A929-AAB1EDE4B4F8}" sibTransId="{A6C72946-DA08-AF4D-9836-1313EF1FE3A8}"/>
    <dgm:cxn modelId="{43F51ED2-E284-C241-A370-DFD37262918B}" srcId="{0D2CF066-41F1-A947-997B-F396FE5B1B24}" destId="{229FD106-6ECB-1B49-A7DA-5DD281B52A53}" srcOrd="1" destOrd="0" parTransId="{49908175-D9DB-B445-83AF-9D88689C2BE8}" sibTransId="{4D5EAF4D-E39E-EB4A-B7AC-2DEFA6D2FFE1}"/>
    <dgm:cxn modelId="{D2BBF4E8-C5B0-49E4-A43A-F1F9BF294E14}" type="presOf" srcId="{4B1F746B-ED4B-2943-BDD7-01765EA95697}" destId="{07457129-C395-5D43-9E7F-B8B35CB2A8CB}" srcOrd="0" destOrd="0" presId="urn:microsoft.com/office/officeart/2005/8/layout/hierarchy1"/>
    <dgm:cxn modelId="{0F937267-D7EB-4512-B190-24313936AE16}" type="presOf" srcId="{DAE98C0F-C9F9-4941-8AA0-8017B5059521}" destId="{379CFC9E-9C88-F54B-898B-0CA3B106B40E}" srcOrd="0" destOrd="0" presId="urn:microsoft.com/office/officeart/2005/8/layout/hierarchy1"/>
    <dgm:cxn modelId="{6730C58C-054A-459B-B6B5-662C4031D542}" type="presOf" srcId="{FAA68FF8-8798-B341-8A8F-046B1648A81E}" destId="{6BB2E88B-C6DF-8B4A-98C4-323D15DB5775}" srcOrd="0" destOrd="0" presId="urn:microsoft.com/office/officeart/2005/8/layout/hierarchy1"/>
    <dgm:cxn modelId="{1790024D-9941-4C6B-918E-DD6284524575}" type="presOf" srcId="{BDFEE805-6D2D-D54B-B549-88BA54AD4844}" destId="{B5330555-0269-E94A-8CE9-985CF54794AA}" srcOrd="0" destOrd="0" presId="urn:microsoft.com/office/officeart/2005/8/layout/hierarchy1"/>
    <dgm:cxn modelId="{EA6A3E82-F6C7-4083-B809-DD486D87797F}" type="presOf" srcId="{F0397362-D2F1-B34A-8354-B77441FF046B}" destId="{5648B431-559C-A941-BE1B-D96128F62CCD}" srcOrd="0" destOrd="0" presId="urn:microsoft.com/office/officeart/2005/8/layout/hierarchy1"/>
    <dgm:cxn modelId="{477CC417-C692-4319-BE98-30232022D224}" type="presOf" srcId="{3E4AE6CC-1A25-214A-A51A-354D4EAD5D24}" destId="{6E4CA4E0-E3C7-F84D-83B8-74D4CB245482}" srcOrd="0" destOrd="0" presId="urn:microsoft.com/office/officeart/2005/8/layout/hierarchy1"/>
    <dgm:cxn modelId="{EB1D2C9B-06F7-4B05-BCA8-C4C8FB181B00}" type="presOf" srcId="{229FD106-6ECB-1B49-A7DA-5DD281B52A53}" destId="{1F547541-F01E-7E45-B28E-8F10D64211C7}" srcOrd="0" destOrd="0" presId="urn:microsoft.com/office/officeart/2005/8/layout/hierarchy1"/>
    <dgm:cxn modelId="{F8BB1EF4-10E0-4453-B43E-1DDC9D8B524B}" type="presOf" srcId="{49908175-D9DB-B445-83AF-9D88689C2BE8}" destId="{4387B8B1-C9BB-BF48-8EF2-B0CA865BF23B}" srcOrd="0" destOrd="0" presId="urn:microsoft.com/office/officeart/2005/8/layout/hierarchy1"/>
    <dgm:cxn modelId="{B1E54E4D-0267-45F9-8C83-45DB889F3708}" type="presOf" srcId="{0D2CF066-41F1-A947-997B-F396FE5B1B24}" destId="{4C08649C-AD97-D743-8064-32718900BEC2}" srcOrd="0" destOrd="0" presId="urn:microsoft.com/office/officeart/2005/8/layout/hierarchy1"/>
    <dgm:cxn modelId="{4A0F642D-A19B-4C4F-A05D-6AA796A068A9}" type="presOf" srcId="{B958D3AC-605B-D946-AA57-0F62620BCC9F}" destId="{9057EFDC-CEBD-3A47-A36E-0B0E3133AE75}" srcOrd="0" destOrd="0" presId="urn:microsoft.com/office/officeart/2005/8/layout/hierarchy1"/>
    <dgm:cxn modelId="{24EE2B81-D3D8-6043-BEF9-6508D86FEEA4}" srcId="{C0E42D51-E767-EE44-97DB-C84CFFB38E34}" destId="{75FAF6AC-7D73-C74C-A1AA-2D896651D68F}" srcOrd="1" destOrd="0" parTransId="{3418779A-D243-9D4A-BCD0-5497FF0717BD}" sibTransId="{D249C86E-CE74-6743-90B3-F92418AEBB72}"/>
    <dgm:cxn modelId="{B138D6C1-D138-414B-913F-8F0C50BE1B1C}" type="presOf" srcId="{2D4EFF24-4644-FC48-BA49-771A5377D02F}" destId="{9C381E1C-99FC-7A4D-8B2A-39F40505EA18}" srcOrd="0" destOrd="0" presId="urn:microsoft.com/office/officeart/2005/8/layout/hierarchy1"/>
    <dgm:cxn modelId="{19D744A4-9B21-4AB3-9B6B-15CE2DDF0016}" type="presOf" srcId="{AEFC6240-1F62-F949-9E79-BE94C8D97A97}" destId="{BA37DA60-4AD5-0F43-99D6-E77440230A37}" srcOrd="0" destOrd="0" presId="urn:microsoft.com/office/officeart/2005/8/layout/hierarchy1"/>
    <dgm:cxn modelId="{C037A2F1-D37D-43F4-8566-B6E046377DEC}" type="presOf" srcId="{3418779A-D243-9D4A-BCD0-5497FF0717BD}" destId="{64724648-327E-6B40-935F-CCE46FEF26DA}" srcOrd="0" destOrd="0" presId="urn:microsoft.com/office/officeart/2005/8/layout/hierarchy1"/>
    <dgm:cxn modelId="{11DBEE03-E0AC-420F-8901-AF1E6999A283}" type="presParOf" srcId="{379CFC9E-9C88-F54B-898B-0CA3B106B40E}" destId="{170DF696-4008-924D-BBCF-837054556BDB}" srcOrd="0" destOrd="0" presId="urn:microsoft.com/office/officeart/2005/8/layout/hierarchy1"/>
    <dgm:cxn modelId="{D2ED5315-8359-42CC-9465-57E59094C04C}" type="presParOf" srcId="{170DF696-4008-924D-BBCF-837054556BDB}" destId="{CDBD6E30-CD09-B543-8C7C-6FD32A6242BA}" srcOrd="0" destOrd="0" presId="urn:microsoft.com/office/officeart/2005/8/layout/hierarchy1"/>
    <dgm:cxn modelId="{FB2F24FD-7708-4EDB-BFD1-B38BD1E93DB9}" type="presParOf" srcId="{CDBD6E30-CD09-B543-8C7C-6FD32A6242BA}" destId="{D16A8C65-6776-D74C-BE5B-D6CE0EC99596}" srcOrd="0" destOrd="0" presId="urn:microsoft.com/office/officeart/2005/8/layout/hierarchy1"/>
    <dgm:cxn modelId="{3CB9E98F-2D29-4E30-AE19-914DC3A6E99E}" type="presParOf" srcId="{CDBD6E30-CD09-B543-8C7C-6FD32A6242BA}" destId="{D65F899B-C5A2-6642-AD31-CC8EF4201FCC}" srcOrd="1" destOrd="0" presId="urn:microsoft.com/office/officeart/2005/8/layout/hierarchy1"/>
    <dgm:cxn modelId="{7F15C55D-3AFB-4CF4-BB45-A517CED44F06}" type="presParOf" srcId="{170DF696-4008-924D-BBCF-837054556BDB}" destId="{985D79EA-97C0-1F45-B053-F0E1B61ECBBA}" srcOrd="1" destOrd="0" presId="urn:microsoft.com/office/officeart/2005/8/layout/hierarchy1"/>
    <dgm:cxn modelId="{7ECA9478-A9D7-4346-AEBD-B99D34DCEF4F}" type="presParOf" srcId="{985D79EA-97C0-1F45-B053-F0E1B61ECBBA}" destId="{7B7FD355-634E-494A-AA81-6D876189CAE4}" srcOrd="0" destOrd="0" presId="urn:microsoft.com/office/officeart/2005/8/layout/hierarchy1"/>
    <dgm:cxn modelId="{2960E532-FF09-45BB-A53F-0E462F215FD6}" type="presParOf" srcId="{985D79EA-97C0-1F45-B053-F0E1B61ECBBA}" destId="{2EDEA476-9F66-5247-A3B2-FBAC77C71138}" srcOrd="1" destOrd="0" presId="urn:microsoft.com/office/officeart/2005/8/layout/hierarchy1"/>
    <dgm:cxn modelId="{57958EBC-554E-462A-8AA2-E756D0DD3A8C}" type="presParOf" srcId="{2EDEA476-9F66-5247-A3B2-FBAC77C71138}" destId="{D633A168-62BE-D446-9C94-5575819B8C35}" srcOrd="0" destOrd="0" presId="urn:microsoft.com/office/officeart/2005/8/layout/hierarchy1"/>
    <dgm:cxn modelId="{0411ED02-2374-41D3-81A6-D156A5BDD587}" type="presParOf" srcId="{D633A168-62BE-D446-9C94-5575819B8C35}" destId="{B783847A-5FC7-9F4D-880F-65D67D1C76C9}" srcOrd="0" destOrd="0" presId="urn:microsoft.com/office/officeart/2005/8/layout/hierarchy1"/>
    <dgm:cxn modelId="{DCBA6FE9-6F86-442A-A114-62478626B2C9}" type="presParOf" srcId="{D633A168-62BE-D446-9C94-5575819B8C35}" destId="{9450F0FE-25EE-624C-BB6E-0636D5C48EF8}" srcOrd="1" destOrd="0" presId="urn:microsoft.com/office/officeart/2005/8/layout/hierarchy1"/>
    <dgm:cxn modelId="{375260C2-5122-4419-AF92-84982D0E137C}" type="presParOf" srcId="{2EDEA476-9F66-5247-A3B2-FBAC77C71138}" destId="{7594A9CB-9EA1-4744-83FA-B9B1BA835125}" srcOrd="1" destOrd="0" presId="urn:microsoft.com/office/officeart/2005/8/layout/hierarchy1"/>
    <dgm:cxn modelId="{9FA66C44-F618-4C5C-B6D9-DAD30856F9AF}" type="presParOf" srcId="{7594A9CB-9EA1-4744-83FA-B9B1BA835125}" destId="{98FA4349-F5E5-9E4A-8B24-D89914D01A17}" srcOrd="0" destOrd="0" presId="urn:microsoft.com/office/officeart/2005/8/layout/hierarchy1"/>
    <dgm:cxn modelId="{2DCE4EA3-BDFE-4103-914A-44F5A934280B}" type="presParOf" srcId="{7594A9CB-9EA1-4744-83FA-B9B1BA835125}" destId="{7B3F91C2-8281-F943-A598-332054151D84}" srcOrd="1" destOrd="0" presId="urn:microsoft.com/office/officeart/2005/8/layout/hierarchy1"/>
    <dgm:cxn modelId="{693DCB49-5F79-47B8-8629-62984C60052F}" type="presParOf" srcId="{7B3F91C2-8281-F943-A598-332054151D84}" destId="{38EEDAF9-0E7F-FF44-A512-007E0BD2FD18}" srcOrd="0" destOrd="0" presId="urn:microsoft.com/office/officeart/2005/8/layout/hierarchy1"/>
    <dgm:cxn modelId="{1C747319-8BC2-47BD-BFBE-B3B21F75AFE3}" type="presParOf" srcId="{38EEDAF9-0E7F-FF44-A512-007E0BD2FD18}" destId="{7A37F8B7-3DA2-2A49-BB8E-39760769F615}" srcOrd="0" destOrd="0" presId="urn:microsoft.com/office/officeart/2005/8/layout/hierarchy1"/>
    <dgm:cxn modelId="{F5F057F7-D021-4349-B835-B7276C0F3F34}" type="presParOf" srcId="{38EEDAF9-0E7F-FF44-A512-007E0BD2FD18}" destId="{BEA9D1C8-B52A-7E47-9EF3-F93CE242CADA}" srcOrd="1" destOrd="0" presId="urn:microsoft.com/office/officeart/2005/8/layout/hierarchy1"/>
    <dgm:cxn modelId="{1FCB49C8-ED40-4C93-A65A-418E58603EEB}" type="presParOf" srcId="{7B3F91C2-8281-F943-A598-332054151D84}" destId="{870F91B1-169F-574E-99A8-226282291999}" srcOrd="1" destOrd="0" presId="urn:microsoft.com/office/officeart/2005/8/layout/hierarchy1"/>
    <dgm:cxn modelId="{A63C95BC-2C62-4126-A761-623DBB2F7F15}" type="presParOf" srcId="{870F91B1-169F-574E-99A8-226282291999}" destId="{5BE41E1E-BF92-5D42-9BAC-5B4E14B8C671}" srcOrd="0" destOrd="0" presId="urn:microsoft.com/office/officeart/2005/8/layout/hierarchy1"/>
    <dgm:cxn modelId="{955E6213-3EEA-4289-BFB5-F8F54FB15651}" type="presParOf" srcId="{870F91B1-169F-574E-99A8-226282291999}" destId="{23D5A8E3-4F78-8345-A444-0CAA675C29CF}" srcOrd="1" destOrd="0" presId="urn:microsoft.com/office/officeart/2005/8/layout/hierarchy1"/>
    <dgm:cxn modelId="{0ADC7274-84D5-416B-8AD4-1EC0AE39F307}" type="presParOf" srcId="{23D5A8E3-4F78-8345-A444-0CAA675C29CF}" destId="{304BC62E-935D-A647-A452-CAEF1E289509}" srcOrd="0" destOrd="0" presId="urn:microsoft.com/office/officeart/2005/8/layout/hierarchy1"/>
    <dgm:cxn modelId="{9C7322B9-1D41-4238-B582-B0452A5EDB7E}" type="presParOf" srcId="{304BC62E-935D-A647-A452-CAEF1E289509}" destId="{3C3903E2-8587-0B45-A944-1A51ED63B619}" srcOrd="0" destOrd="0" presId="urn:microsoft.com/office/officeart/2005/8/layout/hierarchy1"/>
    <dgm:cxn modelId="{C0317BA9-8DD7-4662-AADE-90FFA762BDD9}" type="presParOf" srcId="{304BC62E-935D-A647-A452-CAEF1E289509}" destId="{C83D9FE8-67DE-F94A-973E-EEC05575C938}" srcOrd="1" destOrd="0" presId="urn:microsoft.com/office/officeart/2005/8/layout/hierarchy1"/>
    <dgm:cxn modelId="{356832D6-8EFF-4BA4-9EB6-E4850A9ED529}" type="presParOf" srcId="{23D5A8E3-4F78-8345-A444-0CAA675C29CF}" destId="{D7B40B53-E629-3F41-AD6A-D9ACFB7141A2}" srcOrd="1" destOrd="0" presId="urn:microsoft.com/office/officeart/2005/8/layout/hierarchy1"/>
    <dgm:cxn modelId="{99E25C25-A354-4339-88E4-51279787E3BE}" type="presParOf" srcId="{870F91B1-169F-574E-99A8-226282291999}" destId="{31B4C369-ADB1-8F43-88F9-8A7D14CF8431}" srcOrd="2" destOrd="0" presId="urn:microsoft.com/office/officeart/2005/8/layout/hierarchy1"/>
    <dgm:cxn modelId="{B43A6E9A-0689-418B-98F7-441FCDDD1417}" type="presParOf" srcId="{870F91B1-169F-574E-99A8-226282291999}" destId="{F514D0A7-54C9-A645-8BA4-74670C90BDBB}" srcOrd="3" destOrd="0" presId="urn:microsoft.com/office/officeart/2005/8/layout/hierarchy1"/>
    <dgm:cxn modelId="{36FB24F2-1DA4-4D9F-9D95-CC9F164BE1BC}" type="presParOf" srcId="{F514D0A7-54C9-A645-8BA4-74670C90BDBB}" destId="{3D6E9DC0-DE89-3744-BE11-1BAD64A45956}" srcOrd="0" destOrd="0" presId="urn:microsoft.com/office/officeart/2005/8/layout/hierarchy1"/>
    <dgm:cxn modelId="{956352C9-36CE-4F78-A971-2591E5CC3774}" type="presParOf" srcId="{3D6E9DC0-DE89-3744-BE11-1BAD64A45956}" destId="{DDDA35E4-86E5-7F4E-BC8C-C404761C7D5C}" srcOrd="0" destOrd="0" presId="urn:microsoft.com/office/officeart/2005/8/layout/hierarchy1"/>
    <dgm:cxn modelId="{815C2E0C-5ACF-43DF-B0B8-39B9A10710C5}" type="presParOf" srcId="{3D6E9DC0-DE89-3744-BE11-1BAD64A45956}" destId="{9057EFDC-CEBD-3A47-A36E-0B0E3133AE75}" srcOrd="1" destOrd="0" presId="urn:microsoft.com/office/officeart/2005/8/layout/hierarchy1"/>
    <dgm:cxn modelId="{1CEA4A92-E46A-451D-BAC4-D578561532AF}" type="presParOf" srcId="{F514D0A7-54C9-A645-8BA4-74670C90BDBB}" destId="{0732011B-EDD5-3446-B3C4-9CAA46D82AFB}" srcOrd="1" destOrd="0" presId="urn:microsoft.com/office/officeart/2005/8/layout/hierarchy1"/>
    <dgm:cxn modelId="{43EE401A-6379-4BC4-B607-8264F68578FE}" type="presParOf" srcId="{7594A9CB-9EA1-4744-83FA-B9B1BA835125}" destId="{64724648-327E-6B40-935F-CCE46FEF26DA}" srcOrd="2" destOrd="0" presId="urn:microsoft.com/office/officeart/2005/8/layout/hierarchy1"/>
    <dgm:cxn modelId="{FA7DA9B1-BD51-4686-8CF0-2D34679E601D}" type="presParOf" srcId="{7594A9CB-9EA1-4744-83FA-B9B1BA835125}" destId="{9878CDC9-30FE-9842-8BC8-59A51E65A1D1}" srcOrd="3" destOrd="0" presId="urn:microsoft.com/office/officeart/2005/8/layout/hierarchy1"/>
    <dgm:cxn modelId="{579A3C60-3760-4E3C-A69C-C775BA0C6CD1}" type="presParOf" srcId="{9878CDC9-30FE-9842-8BC8-59A51E65A1D1}" destId="{DB2FE893-CE9A-9D40-9861-6C0982C2D928}" srcOrd="0" destOrd="0" presId="urn:microsoft.com/office/officeart/2005/8/layout/hierarchy1"/>
    <dgm:cxn modelId="{EDB44A3D-D18F-4C0A-9A1A-B19F5BBA610B}" type="presParOf" srcId="{DB2FE893-CE9A-9D40-9861-6C0982C2D928}" destId="{F1A3C014-624A-F342-B867-EA5BA74CE0FB}" srcOrd="0" destOrd="0" presId="urn:microsoft.com/office/officeart/2005/8/layout/hierarchy1"/>
    <dgm:cxn modelId="{510F614F-08B6-445B-9A8B-C7BB252C2F1C}" type="presParOf" srcId="{DB2FE893-CE9A-9D40-9861-6C0982C2D928}" destId="{9215CF76-D4CA-944C-BB6D-13CC3147EC7D}" srcOrd="1" destOrd="0" presId="urn:microsoft.com/office/officeart/2005/8/layout/hierarchy1"/>
    <dgm:cxn modelId="{E7B44198-FA41-4F40-A6B3-5D78265D3895}" type="presParOf" srcId="{9878CDC9-30FE-9842-8BC8-59A51E65A1D1}" destId="{A8192D48-807E-5E47-8933-D83BA459C3C5}" srcOrd="1" destOrd="0" presId="urn:microsoft.com/office/officeart/2005/8/layout/hierarchy1"/>
    <dgm:cxn modelId="{4DB6C34F-40FD-4E88-BF52-08586546E739}" type="presParOf" srcId="{A8192D48-807E-5E47-8933-D83BA459C3C5}" destId="{6E4CA4E0-E3C7-F84D-83B8-74D4CB245482}" srcOrd="0" destOrd="0" presId="urn:microsoft.com/office/officeart/2005/8/layout/hierarchy1"/>
    <dgm:cxn modelId="{A3C54A70-8DB2-4556-8F48-D927ED6F83B0}" type="presParOf" srcId="{A8192D48-807E-5E47-8933-D83BA459C3C5}" destId="{3E1C834E-D6DB-EC41-8DEE-ABA922C3F28B}" srcOrd="1" destOrd="0" presId="urn:microsoft.com/office/officeart/2005/8/layout/hierarchy1"/>
    <dgm:cxn modelId="{FECF4612-E579-4F3C-92FF-C58CB8C9627C}" type="presParOf" srcId="{3E1C834E-D6DB-EC41-8DEE-ABA922C3F28B}" destId="{8FF44D1D-7364-7549-B33E-934F6921BC4C}" srcOrd="0" destOrd="0" presId="urn:microsoft.com/office/officeart/2005/8/layout/hierarchy1"/>
    <dgm:cxn modelId="{AB6636FA-E112-4688-9254-098293FD5929}" type="presParOf" srcId="{8FF44D1D-7364-7549-B33E-934F6921BC4C}" destId="{FF1EA2BE-7AF5-4A4A-94C5-8391E788B4E3}" srcOrd="0" destOrd="0" presId="urn:microsoft.com/office/officeart/2005/8/layout/hierarchy1"/>
    <dgm:cxn modelId="{FD8B031A-AAEF-4DE5-995C-B99235B75651}" type="presParOf" srcId="{8FF44D1D-7364-7549-B33E-934F6921BC4C}" destId="{5648B431-559C-A941-BE1B-D96128F62CCD}" srcOrd="1" destOrd="0" presId="urn:microsoft.com/office/officeart/2005/8/layout/hierarchy1"/>
    <dgm:cxn modelId="{AA61A711-D575-46B1-A898-9C7606CC5392}" type="presParOf" srcId="{3E1C834E-D6DB-EC41-8DEE-ABA922C3F28B}" destId="{765D6A86-7138-BF42-A996-ECB85BE73235}" srcOrd="1" destOrd="0" presId="urn:microsoft.com/office/officeart/2005/8/layout/hierarchy1"/>
    <dgm:cxn modelId="{1F46AD8A-5EE7-48B0-9ADC-4CB77C03CAF0}" type="presParOf" srcId="{A8192D48-807E-5E47-8933-D83BA459C3C5}" destId="{9C381E1C-99FC-7A4D-8B2A-39F40505EA18}" srcOrd="2" destOrd="0" presId="urn:microsoft.com/office/officeart/2005/8/layout/hierarchy1"/>
    <dgm:cxn modelId="{8B766BAF-BDA8-41C5-9D46-EE807A0171FA}" type="presParOf" srcId="{A8192D48-807E-5E47-8933-D83BA459C3C5}" destId="{336D1281-AFF0-AB48-889C-778BF71514BD}" srcOrd="3" destOrd="0" presId="urn:microsoft.com/office/officeart/2005/8/layout/hierarchy1"/>
    <dgm:cxn modelId="{1FBFF7CB-7FD3-4C02-B709-610A7BC72E3A}" type="presParOf" srcId="{336D1281-AFF0-AB48-889C-778BF71514BD}" destId="{CE7B02CE-C1B8-2843-A9F9-726FDE608861}" srcOrd="0" destOrd="0" presId="urn:microsoft.com/office/officeart/2005/8/layout/hierarchy1"/>
    <dgm:cxn modelId="{5A656D09-4A1E-4873-AA7E-ECC3FF74FA0A}" type="presParOf" srcId="{CE7B02CE-C1B8-2843-A9F9-726FDE608861}" destId="{B19FCD8A-F54A-A94E-9827-2B5587575EB7}" srcOrd="0" destOrd="0" presId="urn:microsoft.com/office/officeart/2005/8/layout/hierarchy1"/>
    <dgm:cxn modelId="{301F72FD-5B0F-45BF-B6D5-F1B86B583F62}" type="presParOf" srcId="{CE7B02CE-C1B8-2843-A9F9-726FDE608861}" destId="{BA37DA60-4AD5-0F43-99D6-E77440230A37}" srcOrd="1" destOrd="0" presId="urn:microsoft.com/office/officeart/2005/8/layout/hierarchy1"/>
    <dgm:cxn modelId="{DCBFE3FE-BFC8-490A-B363-D20A1235F887}" type="presParOf" srcId="{336D1281-AFF0-AB48-889C-778BF71514BD}" destId="{28A2C319-C1BD-2546-8C2D-B84ED364E068}" srcOrd="1" destOrd="0" presId="urn:microsoft.com/office/officeart/2005/8/layout/hierarchy1"/>
    <dgm:cxn modelId="{7A2381E1-BE13-4E1F-9426-F981D251A1D8}" type="presParOf" srcId="{985D79EA-97C0-1F45-B053-F0E1B61ECBBA}" destId="{6BB2E88B-C6DF-8B4A-98C4-323D15DB5775}" srcOrd="2" destOrd="0" presId="urn:microsoft.com/office/officeart/2005/8/layout/hierarchy1"/>
    <dgm:cxn modelId="{35D38827-D314-4F48-8061-35AE418A7A20}" type="presParOf" srcId="{985D79EA-97C0-1F45-B053-F0E1B61ECBBA}" destId="{4EA1645C-E896-DB40-B7A5-EAA1E8601491}" srcOrd="3" destOrd="0" presId="urn:microsoft.com/office/officeart/2005/8/layout/hierarchy1"/>
    <dgm:cxn modelId="{AE78587C-F6CF-4081-846F-F7013A2DB1E3}" type="presParOf" srcId="{4EA1645C-E896-DB40-B7A5-EAA1E8601491}" destId="{D4901AEA-BC45-2B4D-BFF2-AE6DDF19B06A}" srcOrd="0" destOrd="0" presId="urn:microsoft.com/office/officeart/2005/8/layout/hierarchy1"/>
    <dgm:cxn modelId="{A232C88D-F0DE-4235-A0ED-0101433F6580}" type="presParOf" srcId="{D4901AEA-BC45-2B4D-BFF2-AE6DDF19B06A}" destId="{82211B01-F6CD-674B-9379-277D43329542}" srcOrd="0" destOrd="0" presId="urn:microsoft.com/office/officeart/2005/8/layout/hierarchy1"/>
    <dgm:cxn modelId="{A2251E3D-F1E2-48CD-83E9-A59AB9FCDDA1}" type="presParOf" srcId="{D4901AEA-BC45-2B4D-BFF2-AE6DDF19B06A}" destId="{4C08649C-AD97-D743-8064-32718900BEC2}" srcOrd="1" destOrd="0" presId="urn:microsoft.com/office/officeart/2005/8/layout/hierarchy1"/>
    <dgm:cxn modelId="{6254F499-8CDA-4991-B040-139C08ABBA98}" type="presParOf" srcId="{4EA1645C-E896-DB40-B7A5-EAA1E8601491}" destId="{D83B1A1B-1BC1-3248-BCD6-EEEE088D58A7}" srcOrd="1" destOrd="0" presId="urn:microsoft.com/office/officeart/2005/8/layout/hierarchy1"/>
    <dgm:cxn modelId="{E7E3C49F-772D-4F86-B603-69B9B2F409EA}" type="presParOf" srcId="{D83B1A1B-1BC1-3248-BCD6-EEEE088D58A7}" destId="{D4BD98D7-ECA9-1946-BC50-7FF6E8C945B0}" srcOrd="0" destOrd="0" presId="urn:microsoft.com/office/officeart/2005/8/layout/hierarchy1"/>
    <dgm:cxn modelId="{A2E4E9E4-0643-4A57-A1E3-557A04FD21BC}" type="presParOf" srcId="{D83B1A1B-1BC1-3248-BCD6-EEEE088D58A7}" destId="{BB397A75-DCF6-4542-8E70-D9F8B9C7128D}" srcOrd="1" destOrd="0" presId="urn:microsoft.com/office/officeart/2005/8/layout/hierarchy1"/>
    <dgm:cxn modelId="{171EBD6E-CC98-46FE-8D4A-FBB26813701D}" type="presParOf" srcId="{BB397A75-DCF6-4542-8E70-D9F8B9C7128D}" destId="{C7E70D57-AE70-5A42-B3C4-51C906FC3937}" srcOrd="0" destOrd="0" presId="urn:microsoft.com/office/officeart/2005/8/layout/hierarchy1"/>
    <dgm:cxn modelId="{1CEDD096-1264-4C60-B03F-A06BE8865B77}" type="presParOf" srcId="{C7E70D57-AE70-5A42-B3C4-51C906FC3937}" destId="{65AAE891-8CE2-AD4A-99F2-8C3B55646462}" srcOrd="0" destOrd="0" presId="urn:microsoft.com/office/officeart/2005/8/layout/hierarchy1"/>
    <dgm:cxn modelId="{20698024-A10A-4745-B9ED-7A32BAEFE935}" type="presParOf" srcId="{C7E70D57-AE70-5A42-B3C4-51C906FC3937}" destId="{B5330555-0269-E94A-8CE9-985CF54794AA}" srcOrd="1" destOrd="0" presId="urn:microsoft.com/office/officeart/2005/8/layout/hierarchy1"/>
    <dgm:cxn modelId="{7122E2D5-A9CA-4F51-BAEF-ABDBBA597264}" type="presParOf" srcId="{BB397A75-DCF6-4542-8E70-D9F8B9C7128D}" destId="{4E68539E-A273-EC47-8D3D-EBFC0E339A35}" srcOrd="1" destOrd="0" presId="urn:microsoft.com/office/officeart/2005/8/layout/hierarchy1"/>
    <dgm:cxn modelId="{82F2B8AB-C96B-440C-9F88-606FFC452FC8}" type="presParOf" srcId="{D83B1A1B-1BC1-3248-BCD6-EEEE088D58A7}" destId="{4387B8B1-C9BB-BF48-8EF2-B0CA865BF23B}" srcOrd="2" destOrd="0" presId="urn:microsoft.com/office/officeart/2005/8/layout/hierarchy1"/>
    <dgm:cxn modelId="{55689B1E-D4A0-4417-82BE-75EAFB6A06C6}" type="presParOf" srcId="{D83B1A1B-1BC1-3248-BCD6-EEEE088D58A7}" destId="{0B0B6901-6A66-744E-9D73-F4D445C3DC48}" srcOrd="3" destOrd="0" presId="urn:microsoft.com/office/officeart/2005/8/layout/hierarchy1"/>
    <dgm:cxn modelId="{92BD50F2-FCD6-4AB1-883C-A74D1EA4B250}" type="presParOf" srcId="{0B0B6901-6A66-744E-9D73-F4D445C3DC48}" destId="{F2CB48FB-9B67-D84B-AA97-EED60BACC326}" srcOrd="0" destOrd="0" presId="urn:microsoft.com/office/officeart/2005/8/layout/hierarchy1"/>
    <dgm:cxn modelId="{881D4F2C-FF04-4AD9-8CBC-9F55E9269C9A}" type="presParOf" srcId="{F2CB48FB-9B67-D84B-AA97-EED60BACC326}" destId="{F9B859F4-AA5D-AC40-A787-08098B688B1E}" srcOrd="0" destOrd="0" presId="urn:microsoft.com/office/officeart/2005/8/layout/hierarchy1"/>
    <dgm:cxn modelId="{EDBC90FD-2475-4D71-B1EA-A1C22E067359}" type="presParOf" srcId="{F2CB48FB-9B67-D84B-AA97-EED60BACC326}" destId="{1F547541-F01E-7E45-B28E-8F10D64211C7}" srcOrd="1" destOrd="0" presId="urn:microsoft.com/office/officeart/2005/8/layout/hierarchy1"/>
    <dgm:cxn modelId="{44A42188-76FA-4EF0-B8A3-43477A9E316C}" type="presParOf" srcId="{0B0B6901-6A66-744E-9D73-F4D445C3DC48}" destId="{0CA24344-6AF0-E74D-9A89-1652631A535C}" srcOrd="1" destOrd="0" presId="urn:microsoft.com/office/officeart/2005/8/layout/hierarchy1"/>
    <dgm:cxn modelId="{1325AC04-58B3-4DB5-BA14-C78F67FB901D}" type="presParOf" srcId="{379CFC9E-9C88-F54B-898B-0CA3B106B40E}" destId="{AD9086FD-257E-6746-A6A2-2AA350B82AF0}" srcOrd="1" destOrd="0" presId="urn:microsoft.com/office/officeart/2005/8/layout/hierarchy1"/>
    <dgm:cxn modelId="{EF42730D-6B88-4C76-86B1-C0A20E335E28}" type="presParOf" srcId="{AD9086FD-257E-6746-A6A2-2AA350B82AF0}" destId="{69C9EF3F-14F4-C744-A069-166D674E93E1}" srcOrd="0" destOrd="0" presId="urn:microsoft.com/office/officeart/2005/8/layout/hierarchy1"/>
    <dgm:cxn modelId="{4392BDC8-FC46-4825-9F6F-BDDE3FDC9924}" type="presParOf" srcId="{69C9EF3F-14F4-C744-A069-166D674E93E1}" destId="{BB0CC474-5F95-D64A-A22E-AC640FF2B14C}" srcOrd="0" destOrd="0" presId="urn:microsoft.com/office/officeart/2005/8/layout/hierarchy1"/>
    <dgm:cxn modelId="{ADC62068-AAF0-4494-AEB8-3AEE8F3200D1}" type="presParOf" srcId="{69C9EF3F-14F4-C744-A069-166D674E93E1}" destId="{07457129-C395-5D43-9E7F-B8B35CB2A8CB}" srcOrd="1" destOrd="0" presId="urn:microsoft.com/office/officeart/2005/8/layout/hierarchy1"/>
    <dgm:cxn modelId="{402D7550-27F4-47B8-BBA3-2D539E6F7837}" type="presParOf" srcId="{AD9086FD-257E-6746-A6A2-2AA350B82AF0}" destId="{3CFC40BB-1B6F-454A-AB06-796607A798B4}" srcOrd="1" destOrd="0" presId="urn:microsoft.com/office/officeart/2005/8/layout/hierarchy1"/>
  </dgm:cxnLst>
  <dgm:bg>
    <a:noFill/>
    <a:effectLst>
      <a:glow rad="101600">
        <a:schemeClr val="bg1">
          <a:alpha val="75000"/>
        </a:schemeClr>
      </a:glow>
    </a:effectLst>
  </dgm:bg>
  <dgm:whole>
    <a:effectLst/>
  </dgm:whole>
  <dgm:extLst>
    <a:ext uri="http://schemas.microsoft.com/office/drawing/2008/diagram">
      <dsp:dataModelExt xmlns:dsp="http://schemas.microsoft.com/office/drawing/2008/diagram" relId="rId12"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1A7C142F-0F76-104F-8B36-D7C4DD7A9AF4}" type="doc">
      <dgm:prSet loTypeId="urn:microsoft.com/office/officeart/2005/8/layout/hierarchy2" loCatId="" qsTypeId="urn:microsoft.com/office/officeart/2005/8/quickstyle/simple3" qsCatId="simple" csTypeId="urn:microsoft.com/office/officeart/2005/8/colors/accent1_2" csCatId="accent1" phldr="1"/>
      <dgm:spPr/>
      <dgm:t>
        <a:bodyPr/>
        <a:lstStyle/>
        <a:p>
          <a:endParaRPr lang="en-US"/>
        </a:p>
      </dgm:t>
    </dgm:pt>
    <dgm:pt modelId="{F6B31B4B-8482-8B4E-98B4-1318FB3545E4}">
      <dgm:prSet phldrT="[Text]"/>
      <dgm:spPr>
        <a:noFill/>
        <a:ln>
          <a:solidFill>
            <a:schemeClr val="tx1">
              <a:lumMod val="75000"/>
              <a:lumOff val="25000"/>
            </a:schemeClr>
          </a:solidFill>
        </a:ln>
      </dgm:spPr>
      <dgm:t>
        <a:bodyPr/>
        <a:lstStyle/>
        <a:p>
          <a:r>
            <a:rPr lang="en-US" b="1"/>
            <a:t>Sick</a:t>
          </a:r>
        </a:p>
        <a:p>
          <a:r>
            <a:rPr lang="en-US"/>
            <a:t>73% (427)</a:t>
          </a:r>
        </a:p>
      </dgm:t>
    </dgm:pt>
    <dgm:pt modelId="{9E8D0CD8-3683-A64D-AE6B-C16B165283FF}" type="parTrans" cxnId="{C8C4BFBD-9EEC-A04B-A219-1002A60AA9D1}">
      <dgm:prSet/>
      <dgm:spPr/>
      <dgm:t>
        <a:bodyPr/>
        <a:lstStyle/>
        <a:p>
          <a:endParaRPr lang="en-US"/>
        </a:p>
      </dgm:t>
    </dgm:pt>
    <dgm:pt modelId="{437B0672-139A-9147-9C62-6CA23AD13C92}" type="sibTrans" cxnId="{C8C4BFBD-9EEC-A04B-A219-1002A60AA9D1}">
      <dgm:prSet/>
      <dgm:spPr/>
      <dgm:t>
        <a:bodyPr/>
        <a:lstStyle/>
        <a:p>
          <a:endParaRPr lang="en-US"/>
        </a:p>
      </dgm:t>
    </dgm:pt>
    <dgm:pt modelId="{45F343FD-B5AB-E044-B581-91ACB4CCAE49}">
      <dgm:prSet phldrT="[Text]"/>
      <dgm:spPr>
        <a:noFill/>
        <a:ln>
          <a:solidFill>
            <a:schemeClr val="tx1">
              <a:lumMod val="75000"/>
              <a:lumOff val="25000"/>
            </a:schemeClr>
          </a:solidFill>
        </a:ln>
      </dgm:spPr>
      <dgm:t>
        <a:bodyPr/>
        <a:lstStyle/>
        <a:p>
          <a:r>
            <a:rPr lang="en-US" b="1"/>
            <a:t>Malaria test </a:t>
          </a:r>
          <a:r>
            <a:rPr lang="en-US"/>
            <a:t>73% (268)</a:t>
          </a:r>
        </a:p>
      </dgm:t>
    </dgm:pt>
    <dgm:pt modelId="{3C20DD12-9ECB-1243-8790-01CB6A56BE70}" type="parTrans" cxnId="{A362D45F-3653-0E40-9318-D72B8D55BE8D}">
      <dgm:prSet/>
      <dgm:spPr>
        <a:ln>
          <a:solidFill>
            <a:schemeClr val="tx1">
              <a:lumMod val="75000"/>
              <a:lumOff val="25000"/>
            </a:schemeClr>
          </a:solidFill>
        </a:ln>
      </dgm:spPr>
      <dgm:t>
        <a:bodyPr/>
        <a:lstStyle/>
        <a:p>
          <a:endParaRPr lang="en-US"/>
        </a:p>
      </dgm:t>
    </dgm:pt>
    <dgm:pt modelId="{62BD382E-2D0E-6D41-A77F-D1570E66DAAF}" type="sibTrans" cxnId="{A362D45F-3653-0E40-9318-D72B8D55BE8D}">
      <dgm:prSet/>
      <dgm:spPr/>
      <dgm:t>
        <a:bodyPr/>
        <a:lstStyle/>
        <a:p>
          <a:endParaRPr lang="en-US"/>
        </a:p>
      </dgm:t>
    </dgm:pt>
    <dgm:pt modelId="{D819207C-321A-3145-978B-4891DA0D3C46}">
      <dgm:prSet phldrT="[Text]"/>
      <dgm:spPr>
        <a:noFill/>
        <a:ln>
          <a:solidFill>
            <a:schemeClr val="tx1">
              <a:lumMod val="75000"/>
              <a:lumOff val="25000"/>
            </a:schemeClr>
          </a:solidFill>
        </a:ln>
      </dgm:spPr>
      <dgm:t>
        <a:bodyPr/>
        <a:lstStyle/>
        <a:p>
          <a:r>
            <a:rPr lang="en-US" b="1"/>
            <a:t>Positive</a:t>
          </a:r>
        </a:p>
        <a:p>
          <a:r>
            <a:rPr lang="en-US"/>
            <a:t>76% (102)</a:t>
          </a:r>
        </a:p>
      </dgm:t>
    </dgm:pt>
    <dgm:pt modelId="{1A7EFF12-56DA-CC49-8097-A867E4244666}" type="parTrans" cxnId="{4F070837-7BA8-D54B-8636-8EB9E7E6D4FD}">
      <dgm:prSet/>
      <dgm:spPr>
        <a:ln>
          <a:solidFill>
            <a:schemeClr val="tx1">
              <a:lumMod val="75000"/>
              <a:lumOff val="25000"/>
            </a:schemeClr>
          </a:solidFill>
        </a:ln>
      </dgm:spPr>
      <dgm:t>
        <a:bodyPr/>
        <a:lstStyle/>
        <a:p>
          <a:endParaRPr lang="en-US"/>
        </a:p>
      </dgm:t>
    </dgm:pt>
    <dgm:pt modelId="{59CD3B33-A57D-9A43-B591-2007E9EEF3D2}" type="sibTrans" cxnId="{4F070837-7BA8-D54B-8636-8EB9E7E6D4FD}">
      <dgm:prSet/>
      <dgm:spPr/>
      <dgm:t>
        <a:bodyPr/>
        <a:lstStyle/>
        <a:p>
          <a:endParaRPr lang="en-US"/>
        </a:p>
      </dgm:t>
    </dgm:pt>
    <dgm:pt modelId="{D3F0BCC3-4A5A-3C45-91FB-D13CDF459CA9}">
      <dgm:prSet phldrT="[Text]"/>
      <dgm:spPr>
        <a:noFill/>
        <a:ln>
          <a:solidFill>
            <a:schemeClr val="tx1">
              <a:lumMod val="75000"/>
              <a:lumOff val="25000"/>
            </a:schemeClr>
          </a:solidFill>
        </a:ln>
      </dgm:spPr>
      <dgm:t>
        <a:bodyPr/>
        <a:lstStyle/>
        <a:p>
          <a:r>
            <a:rPr lang="en-US" b="1"/>
            <a:t>Negative</a:t>
          </a:r>
          <a:r>
            <a:rPr lang="en-US"/>
            <a:t> </a:t>
          </a:r>
        </a:p>
        <a:p>
          <a:r>
            <a:rPr lang="en-US"/>
            <a:t>71% (N=162)</a:t>
          </a:r>
        </a:p>
      </dgm:t>
    </dgm:pt>
    <dgm:pt modelId="{9F1686F4-4656-DD41-8C59-83BFEB3E3F16}" type="parTrans" cxnId="{5DEA05C0-357B-F240-B030-1065298F8729}">
      <dgm:prSet/>
      <dgm:spPr>
        <a:ln>
          <a:solidFill>
            <a:schemeClr val="tx1">
              <a:lumMod val="75000"/>
              <a:lumOff val="25000"/>
            </a:schemeClr>
          </a:solidFill>
        </a:ln>
      </dgm:spPr>
      <dgm:t>
        <a:bodyPr/>
        <a:lstStyle/>
        <a:p>
          <a:endParaRPr lang="en-US"/>
        </a:p>
      </dgm:t>
    </dgm:pt>
    <dgm:pt modelId="{E15747C7-42C7-724D-A710-89B310D9AF60}" type="sibTrans" cxnId="{5DEA05C0-357B-F240-B030-1065298F8729}">
      <dgm:prSet/>
      <dgm:spPr/>
      <dgm:t>
        <a:bodyPr/>
        <a:lstStyle/>
        <a:p>
          <a:endParaRPr lang="en-US"/>
        </a:p>
      </dgm:t>
    </dgm:pt>
    <dgm:pt modelId="{FD837EA8-17DF-5F45-B049-6A8451889FA8}">
      <dgm:prSet phldrT="[Text]"/>
      <dgm:spPr>
        <a:noFill/>
        <a:ln>
          <a:solidFill>
            <a:schemeClr val="tx1">
              <a:lumMod val="75000"/>
              <a:lumOff val="25000"/>
            </a:schemeClr>
          </a:solidFill>
        </a:ln>
      </dgm:spPr>
      <dgm:t>
        <a:bodyPr/>
        <a:lstStyle/>
        <a:p>
          <a:r>
            <a:rPr lang="en-US" b="1"/>
            <a:t>No malaria test</a:t>
          </a:r>
        </a:p>
        <a:p>
          <a:r>
            <a:rPr lang="en-US"/>
            <a:t>74% (159)</a:t>
          </a:r>
        </a:p>
      </dgm:t>
    </dgm:pt>
    <dgm:pt modelId="{AA16B606-0038-5242-9AE2-1E3571598CD7}" type="parTrans" cxnId="{E7A34CF8-008C-2C42-8B19-AB7BAA0D0F2C}">
      <dgm:prSet/>
      <dgm:spPr>
        <a:ln>
          <a:solidFill>
            <a:schemeClr val="tx1">
              <a:lumMod val="75000"/>
              <a:lumOff val="25000"/>
            </a:schemeClr>
          </a:solidFill>
        </a:ln>
      </dgm:spPr>
      <dgm:t>
        <a:bodyPr/>
        <a:lstStyle/>
        <a:p>
          <a:endParaRPr lang="en-US"/>
        </a:p>
      </dgm:t>
    </dgm:pt>
    <dgm:pt modelId="{29453508-49D4-C147-8C10-2DC99897C7B0}" type="sibTrans" cxnId="{E7A34CF8-008C-2C42-8B19-AB7BAA0D0F2C}">
      <dgm:prSet/>
      <dgm:spPr/>
      <dgm:t>
        <a:bodyPr/>
        <a:lstStyle/>
        <a:p>
          <a:endParaRPr lang="en-US"/>
        </a:p>
      </dgm:t>
    </dgm:pt>
    <dgm:pt modelId="{673F67B4-1BCD-0D40-AC59-6E376DF9F406}">
      <dgm:prSet phldrT="[Text]"/>
      <dgm:spPr>
        <a:noFill/>
        <a:ln>
          <a:solidFill>
            <a:srgbClr val="FF0000"/>
          </a:solidFill>
        </a:ln>
      </dgm:spPr>
      <dgm:t>
        <a:bodyPr/>
        <a:lstStyle/>
        <a:p>
          <a:r>
            <a:rPr lang="en-US" b="1"/>
            <a:t>ACT </a:t>
          </a:r>
        </a:p>
        <a:p>
          <a:r>
            <a:rPr lang="en-US"/>
            <a:t>79% (42)</a:t>
          </a:r>
        </a:p>
      </dgm:t>
    </dgm:pt>
    <dgm:pt modelId="{2BDB70F1-2E8C-114C-966E-5419CA6B8655}" type="parTrans" cxnId="{5280B0F4-94B8-2A48-9F04-AD4817E1447A}">
      <dgm:prSet/>
      <dgm:spPr>
        <a:ln>
          <a:solidFill>
            <a:schemeClr val="tx1">
              <a:lumMod val="75000"/>
              <a:lumOff val="25000"/>
            </a:schemeClr>
          </a:solidFill>
        </a:ln>
      </dgm:spPr>
      <dgm:t>
        <a:bodyPr/>
        <a:lstStyle/>
        <a:p>
          <a:endParaRPr lang="en-US"/>
        </a:p>
      </dgm:t>
    </dgm:pt>
    <dgm:pt modelId="{2DD55CE7-9A76-ED4C-942B-D0ABD0B2C112}" type="sibTrans" cxnId="{5280B0F4-94B8-2A48-9F04-AD4817E1447A}">
      <dgm:prSet/>
      <dgm:spPr/>
      <dgm:t>
        <a:bodyPr/>
        <a:lstStyle/>
        <a:p>
          <a:endParaRPr lang="en-US"/>
        </a:p>
      </dgm:t>
    </dgm:pt>
    <dgm:pt modelId="{D20654E4-88B2-C245-95BA-15E054096A21}">
      <dgm:prSet/>
      <dgm:spPr>
        <a:noFill/>
        <a:ln>
          <a:solidFill>
            <a:srgbClr val="FF0000"/>
          </a:solidFill>
        </a:ln>
      </dgm:spPr>
      <dgm:t>
        <a:bodyPr/>
        <a:lstStyle/>
        <a:p>
          <a:r>
            <a:rPr lang="en-US" b="1"/>
            <a:t>ACT</a:t>
          </a:r>
        </a:p>
        <a:p>
          <a:r>
            <a:rPr lang="en-US"/>
            <a:t>79% (77)</a:t>
          </a:r>
        </a:p>
      </dgm:t>
    </dgm:pt>
    <dgm:pt modelId="{0DB04CAD-427C-5A43-AB6B-DF6D43548C79}" type="parTrans" cxnId="{082E92D2-5802-4A4B-A170-492356E32845}">
      <dgm:prSet/>
      <dgm:spPr>
        <a:ln>
          <a:solidFill>
            <a:schemeClr val="tx1">
              <a:lumMod val="75000"/>
              <a:lumOff val="25000"/>
            </a:schemeClr>
          </a:solidFill>
        </a:ln>
      </dgm:spPr>
      <dgm:t>
        <a:bodyPr/>
        <a:lstStyle/>
        <a:p>
          <a:endParaRPr lang="en-US"/>
        </a:p>
      </dgm:t>
    </dgm:pt>
    <dgm:pt modelId="{156A767F-8897-9D41-82ED-27A0134878C3}" type="sibTrans" cxnId="{082E92D2-5802-4A4B-A170-492356E32845}">
      <dgm:prSet/>
      <dgm:spPr/>
      <dgm:t>
        <a:bodyPr/>
        <a:lstStyle/>
        <a:p>
          <a:endParaRPr lang="en-US"/>
        </a:p>
      </dgm:t>
    </dgm:pt>
    <dgm:pt modelId="{1207E765-AD46-B44B-A8E4-AAA0D76946D9}">
      <dgm:prSet/>
      <dgm:spPr>
        <a:solidFill>
          <a:schemeClr val="bg1"/>
        </a:solidFill>
        <a:ln>
          <a:solidFill>
            <a:schemeClr val="tx1">
              <a:lumMod val="75000"/>
              <a:lumOff val="25000"/>
            </a:schemeClr>
          </a:solidFill>
        </a:ln>
      </dgm:spPr>
      <dgm:t>
        <a:bodyPr/>
        <a:lstStyle/>
        <a:p>
          <a:r>
            <a:rPr lang="en-US" b="1"/>
            <a:t>No ACT </a:t>
          </a:r>
        </a:p>
        <a:p>
          <a:r>
            <a:rPr lang="en-US"/>
            <a:t>67% (25)</a:t>
          </a:r>
        </a:p>
      </dgm:t>
    </dgm:pt>
    <dgm:pt modelId="{12057CD2-EC7C-2242-87F8-DD2CE6F5C043}" type="parTrans" cxnId="{1F975700-59D1-734D-91B1-FCDED060DFE5}">
      <dgm:prSet/>
      <dgm:spPr>
        <a:ln>
          <a:solidFill>
            <a:schemeClr val="tx1">
              <a:lumMod val="65000"/>
              <a:lumOff val="35000"/>
            </a:schemeClr>
          </a:solidFill>
        </a:ln>
      </dgm:spPr>
      <dgm:t>
        <a:bodyPr/>
        <a:lstStyle/>
        <a:p>
          <a:endParaRPr lang="en-US"/>
        </a:p>
      </dgm:t>
    </dgm:pt>
    <dgm:pt modelId="{73D793F3-35EE-6448-9D51-A3A73063565B}" type="sibTrans" cxnId="{1F975700-59D1-734D-91B1-FCDED060DFE5}">
      <dgm:prSet/>
      <dgm:spPr/>
      <dgm:t>
        <a:bodyPr/>
        <a:lstStyle/>
        <a:p>
          <a:endParaRPr lang="en-US"/>
        </a:p>
      </dgm:t>
    </dgm:pt>
    <dgm:pt modelId="{F36BB7C1-C9C6-0245-A7A6-FA20575F22AC}">
      <dgm:prSet/>
      <dgm:spPr>
        <a:noFill/>
        <a:ln>
          <a:solidFill>
            <a:schemeClr val="tx1">
              <a:lumMod val="75000"/>
              <a:lumOff val="25000"/>
            </a:schemeClr>
          </a:solidFill>
        </a:ln>
      </dgm:spPr>
      <dgm:t>
        <a:bodyPr/>
        <a:lstStyle/>
        <a:p>
          <a:r>
            <a:rPr lang="en-US" b="1"/>
            <a:t>ACT </a:t>
          </a:r>
        </a:p>
        <a:p>
          <a:r>
            <a:rPr lang="en-US"/>
            <a:t>68% (29)</a:t>
          </a:r>
        </a:p>
      </dgm:t>
    </dgm:pt>
    <dgm:pt modelId="{5CF6D2E5-D724-8946-B326-7A48DEAA11C2}" type="parTrans" cxnId="{1BF99B73-ECC2-B34D-8125-9C955B8626DE}">
      <dgm:prSet/>
      <dgm:spPr>
        <a:ln>
          <a:solidFill>
            <a:schemeClr val="tx1">
              <a:lumMod val="75000"/>
              <a:lumOff val="25000"/>
            </a:schemeClr>
          </a:solidFill>
        </a:ln>
      </dgm:spPr>
      <dgm:t>
        <a:bodyPr/>
        <a:lstStyle/>
        <a:p>
          <a:endParaRPr lang="en-US"/>
        </a:p>
      </dgm:t>
    </dgm:pt>
    <dgm:pt modelId="{EA06BD1E-CA2A-964F-9BAD-06CD6F8B4B2E}" type="sibTrans" cxnId="{1BF99B73-ECC2-B34D-8125-9C955B8626DE}">
      <dgm:prSet/>
      <dgm:spPr/>
      <dgm:t>
        <a:bodyPr/>
        <a:lstStyle/>
        <a:p>
          <a:endParaRPr lang="en-US"/>
        </a:p>
      </dgm:t>
    </dgm:pt>
    <dgm:pt modelId="{DA571593-0B27-2341-BBFF-87B2F2B57060}">
      <dgm:prSet/>
      <dgm:spPr>
        <a:noFill/>
        <a:ln>
          <a:solidFill>
            <a:schemeClr val="tx1">
              <a:lumMod val="75000"/>
              <a:lumOff val="25000"/>
            </a:schemeClr>
          </a:solidFill>
        </a:ln>
      </dgm:spPr>
      <dgm:t>
        <a:bodyPr/>
        <a:lstStyle/>
        <a:p>
          <a:r>
            <a:rPr lang="en-US" b="1"/>
            <a:t>No ACT</a:t>
          </a:r>
        </a:p>
        <a:p>
          <a:r>
            <a:rPr lang="en-US"/>
            <a:t>71% (132)</a:t>
          </a:r>
        </a:p>
      </dgm:t>
    </dgm:pt>
    <dgm:pt modelId="{17251544-8F0D-E648-A83C-300A1A59E413}" type="parTrans" cxnId="{755B68BA-DA8E-764C-9E0C-679196844B1C}">
      <dgm:prSet/>
      <dgm:spPr>
        <a:ln>
          <a:solidFill>
            <a:schemeClr val="tx1">
              <a:lumMod val="75000"/>
              <a:lumOff val="25000"/>
            </a:schemeClr>
          </a:solidFill>
        </a:ln>
      </dgm:spPr>
      <dgm:t>
        <a:bodyPr/>
        <a:lstStyle/>
        <a:p>
          <a:endParaRPr lang="en-US"/>
        </a:p>
      </dgm:t>
    </dgm:pt>
    <dgm:pt modelId="{06E5C6A4-40F9-B84F-9D58-509FF7432612}" type="sibTrans" cxnId="{755B68BA-DA8E-764C-9E0C-679196844B1C}">
      <dgm:prSet/>
      <dgm:spPr/>
      <dgm:t>
        <a:bodyPr/>
        <a:lstStyle/>
        <a:p>
          <a:endParaRPr lang="en-US"/>
        </a:p>
      </dgm:t>
    </dgm:pt>
    <dgm:pt modelId="{974F987D-AE91-704A-A19A-0FB7CE595BB9}">
      <dgm:prSet/>
      <dgm:spPr>
        <a:noFill/>
        <a:ln>
          <a:solidFill>
            <a:schemeClr val="tx1">
              <a:lumMod val="75000"/>
              <a:lumOff val="25000"/>
            </a:schemeClr>
          </a:solidFill>
        </a:ln>
      </dgm:spPr>
      <dgm:t>
        <a:bodyPr/>
        <a:lstStyle/>
        <a:p>
          <a:r>
            <a:rPr lang="en-US" b="1"/>
            <a:t>No ACT</a:t>
          </a:r>
        </a:p>
        <a:p>
          <a:r>
            <a:rPr lang="en-US"/>
            <a:t>72% (117)</a:t>
          </a:r>
        </a:p>
      </dgm:t>
    </dgm:pt>
    <dgm:pt modelId="{AFAE7FA6-E83A-A84D-8A42-520B2C2031C4}" type="parTrans" cxnId="{20B8F79F-4370-C347-97D1-2449B5ABF760}">
      <dgm:prSet/>
      <dgm:spPr>
        <a:ln>
          <a:solidFill>
            <a:schemeClr val="tx1">
              <a:lumMod val="75000"/>
              <a:lumOff val="25000"/>
            </a:schemeClr>
          </a:solidFill>
        </a:ln>
      </dgm:spPr>
      <dgm:t>
        <a:bodyPr/>
        <a:lstStyle/>
        <a:p>
          <a:endParaRPr lang="en-US"/>
        </a:p>
      </dgm:t>
    </dgm:pt>
    <dgm:pt modelId="{9D74BAE9-6A2A-1A49-8156-B0182787DA32}" type="sibTrans" cxnId="{20B8F79F-4370-C347-97D1-2449B5ABF760}">
      <dgm:prSet/>
      <dgm:spPr/>
      <dgm:t>
        <a:bodyPr/>
        <a:lstStyle/>
        <a:p>
          <a:endParaRPr lang="en-US"/>
        </a:p>
      </dgm:t>
    </dgm:pt>
    <dgm:pt modelId="{FC2DBF61-04BF-CF4B-875B-B303573C3D35}" type="pres">
      <dgm:prSet presAssocID="{1A7C142F-0F76-104F-8B36-D7C4DD7A9AF4}" presName="diagram" presStyleCnt="0">
        <dgm:presLayoutVars>
          <dgm:chPref val="1"/>
          <dgm:dir/>
          <dgm:animOne val="branch"/>
          <dgm:animLvl val="lvl"/>
          <dgm:resizeHandles val="exact"/>
        </dgm:presLayoutVars>
      </dgm:prSet>
      <dgm:spPr/>
      <dgm:t>
        <a:bodyPr/>
        <a:lstStyle/>
        <a:p>
          <a:endParaRPr lang="en-IN"/>
        </a:p>
      </dgm:t>
    </dgm:pt>
    <dgm:pt modelId="{D54BC5FC-D188-1244-B804-1C96468CF231}" type="pres">
      <dgm:prSet presAssocID="{F6B31B4B-8482-8B4E-98B4-1318FB3545E4}" presName="root1" presStyleCnt="0"/>
      <dgm:spPr/>
    </dgm:pt>
    <dgm:pt modelId="{21F64607-B97F-C74B-854D-D200D26FE46A}" type="pres">
      <dgm:prSet presAssocID="{F6B31B4B-8482-8B4E-98B4-1318FB3545E4}" presName="LevelOneTextNode" presStyleLbl="node0" presStyleIdx="0" presStyleCnt="1">
        <dgm:presLayoutVars>
          <dgm:chPref val="3"/>
        </dgm:presLayoutVars>
      </dgm:prSet>
      <dgm:spPr/>
      <dgm:t>
        <a:bodyPr/>
        <a:lstStyle/>
        <a:p>
          <a:endParaRPr lang="en-IN"/>
        </a:p>
      </dgm:t>
    </dgm:pt>
    <dgm:pt modelId="{465368FB-55BA-6A4E-A4EA-E60BC78225A7}" type="pres">
      <dgm:prSet presAssocID="{F6B31B4B-8482-8B4E-98B4-1318FB3545E4}" presName="level2hierChild" presStyleCnt="0"/>
      <dgm:spPr/>
    </dgm:pt>
    <dgm:pt modelId="{3FEE91CE-F743-2049-A003-79C4C104E3D7}" type="pres">
      <dgm:prSet presAssocID="{3C20DD12-9ECB-1243-8790-01CB6A56BE70}" presName="conn2-1" presStyleLbl="parChTrans1D2" presStyleIdx="0" presStyleCnt="2"/>
      <dgm:spPr/>
      <dgm:t>
        <a:bodyPr/>
        <a:lstStyle/>
        <a:p>
          <a:endParaRPr lang="en-IN"/>
        </a:p>
      </dgm:t>
    </dgm:pt>
    <dgm:pt modelId="{144C707F-5D71-534A-85CF-D7E5E36D7F31}" type="pres">
      <dgm:prSet presAssocID="{3C20DD12-9ECB-1243-8790-01CB6A56BE70}" presName="connTx" presStyleLbl="parChTrans1D2" presStyleIdx="0" presStyleCnt="2"/>
      <dgm:spPr/>
      <dgm:t>
        <a:bodyPr/>
        <a:lstStyle/>
        <a:p>
          <a:endParaRPr lang="en-IN"/>
        </a:p>
      </dgm:t>
    </dgm:pt>
    <dgm:pt modelId="{8641123A-482D-6542-988B-F3F26D0B0CA5}" type="pres">
      <dgm:prSet presAssocID="{45F343FD-B5AB-E044-B581-91ACB4CCAE49}" presName="root2" presStyleCnt="0"/>
      <dgm:spPr/>
    </dgm:pt>
    <dgm:pt modelId="{C1CE667F-4082-D242-A932-41960620921B}" type="pres">
      <dgm:prSet presAssocID="{45F343FD-B5AB-E044-B581-91ACB4CCAE49}" presName="LevelTwoTextNode" presStyleLbl="node2" presStyleIdx="0" presStyleCnt="2">
        <dgm:presLayoutVars>
          <dgm:chPref val="3"/>
        </dgm:presLayoutVars>
      </dgm:prSet>
      <dgm:spPr/>
      <dgm:t>
        <a:bodyPr/>
        <a:lstStyle/>
        <a:p>
          <a:endParaRPr lang="en-IN"/>
        </a:p>
      </dgm:t>
    </dgm:pt>
    <dgm:pt modelId="{245B83B2-10D0-4B49-AE01-A6F1E042443C}" type="pres">
      <dgm:prSet presAssocID="{45F343FD-B5AB-E044-B581-91ACB4CCAE49}" presName="level3hierChild" presStyleCnt="0"/>
      <dgm:spPr/>
    </dgm:pt>
    <dgm:pt modelId="{2E7A69BE-7623-3242-B0A6-7987FE973193}" type="pres">
      <dgm:prSet presAssocID="{1A7EFF12-56DA-CC49-8097-A867E4244666}" presName="conn2-1" presStyleLbl="parChTrans1D3" presStyleIdx="0" presStyleCnt="4"/>
      <dgm:spPr/>
      <dgm:t>
        <a:bodyPr/>
        <a:lstStyle/>
        <a:p>
          <a:endParaRPr lang="en-IN"/>
        </a:p>
      </dgm:t>
    </dgm:pt>
    <dgm:pt modelId="{D92FF708-BB9D-ED41-A4EC-C0E2BDEEFB9C}" type="pres">
      <dgm:prSet presAssocID="{1A7EFF12-56DA-CC49-8097-A867E4244666}" presName="connTx" presStyleLbl="parChTrans1D3" presStyleIdx="0" presStyleCnt="4"/>
      <dgm:spPr/>
      <dgm:t>
        <a:bodyPr/>
        <a:lstStyle/>
        <a:p>
          <a:endParaRPr lang="en-IN"/>
        </a:p>
      </dgm:t>
    </dgm:pt>
    <dgm:pt modelId="{C655F9C4-4944-464D-B59E-7CF38B043646}" type="pres">
      <dgm:prSet presAssocID="{D819207C-321A-3145-978B-4891DA0D3C46}" presName="root2" presStyleCnt="0"/>
      <dgm:spPr/>
    </dgm:pt>
    <dgm:pt modelId="{5DADCF72-4CA9-884A-BFEB-785507416F75}" type="pres">
      <dgm:prSet presAssocID="{D819207C-321A-3145-978B-4891DA0D3C46}" presName="LevelTwoTextNode" presStyleLbl="node3" presStyleIdx="0" presStyleCnt="4">
        <dgm:presLayoutVars>
          <dgm:chPref val="3"/>
        </dgm:presLayoutVars>
      </dgm:prSet>
      <dgm:spPr/>
      <dgm:t>
        <a:bodyPr/>
        <a:lstStyle/>
        <a:p>
          <a:endParaRPr lang="en-IN"/>
        </a:p>
      </dgm:t>
    </dgm:pt>
    <dgm:pt modelId="{1EAA430E-678D-434C-B2A2-3BC01CE54732}" type="pres">
      <dgm:prSet presAssocID="{D819207C-321A-3145-978B-4891DA0D3C46}" presName="level3hierChild" presStyleCnt="0"/>
      <dgm:spPr/>
    </dgm:pt>
    <dgm:pt modelId="{36590B62-9325-A046-86EA-948304B11AFB}" type="pres">
      <dgm:prSet presAssocID="{0DB04CAD-427C-5A43-AB6B-DF6D43548C79}" presName="conn2-1" presStyleLbl="parChTrans1D4" presStyleIdx="0" presStyleCnt="4"/>
      <dgm:spPr/>
      <dgm:t>
        <a:bodyPr/>
        <a:lstStyle/>
        <a:p>
          <a:endParaRPr lang="en-IN"/>
        </a:p>
      </dgm:t>
    </dgm:pt>
    <dgm:pt modelId="{6B8554DC-3A25-5C44-BA85-C15907BB8331}" type="pres">
      <dgm:prSet presAssocID="{0DB04CAD-427C-5A43-AB6B-DF6D43548C79}" presName="connTx" presStyleLbl="parChTrans1D4" presStyleIdx="0" presStyleCnt="4"/>
      <dgm:spPr/>
      <dgm:t>
        <a:bodyPr/>
        <a:lstStyle/>
        <a:p>
          <a:endParaRPr lang="en-IN"/>
        </a:p>
      </dgm:t>
    </dgm:pt>
    <dgm:pt modelId="{747A7163-9E05-FD41-952C-9876B77380A9}" type="pres">
      <dgm:prSet presAssocID="{D20654E4-88B2-C245-95BA-15E054096A21}" presName="root2" presStyleCnt="0"/>
      <dgm:spPr/>
    </dgm:pt>
    <dgm:pt modelId="{37B3EBE3-4BF4-E148-B4F1-702006D5C0D0}" type="pres">
      <dgm:prSet presAssocID="{D20654E4-88B2-C245-95BA-15E054096A21}" presName="LevelTwoTextNode" presStyleLbl="node4" presStyleIdx="0" presStyleCnt="4">
        <dgm:presLayoutVars>
          <dgm:chPref val="3"/>
        </dgm:presLayoutVars>
      </dgm:prSet>
      <dgm:spPr/>
      <dgm:t>
        <a:bodyPr/>
        <a:lstStyle/>
        <a:p>
          <a:endParaRPr lang="en-IN"/>
        </a:p>
      </dgm:t>
    </dgm:pt>
    <dgm:pt modelId="{EFF743CA-68B6-5047-8A0A-A3EB4DA276EA}" type="pres">
      <dgm:prSet presAssocID="{D20654E4-88B2-C245-95BA-15E054096A21}" presName="level3hierChild" presStyleCnt="0"/>
      <dgm:spPr/>
    </dgm:pt>
    <dgm:pt modelId="{D1DFC6CB-68D8-6543-88F2-9AFFBC6DB1A9}" type="pres">
      <dgm:prSet presAssocID="{12057CD2-EC7C-2242-87F8-DD2CE6F5C043}" presName="conn2-1" presStyleLbl="parChTrans1D4" presStyleIdx="1" presStyleCnt="4"/>
      <dgm:spPr/>
      <dgm:t>
        <a:bodyPr/>
        <a:lstStyle/>
        <a:p>
          <a:endParaRPr lang="en-IN"/>
        </a:p>
      </dgm:t>
    </dgm:pt>
    <dgm:pt modelId="{6C75B447-0521-544D-87C7-91E945921C97}" type="pres">
      <dgm:prSet presAssocID="{12057CD2-EC7C-2242-87F8-DD2CE6F5C043}" presName="connTx" presStyleLbl="parChTrans1D4" presStyleIdx="1" presStyleCnt="4"/>
      <dgm:spPr/>
      <dgm:t>
        <a:bodyPr/>
        <a:lstStyle/>
        <a:p>
          <a:endParaRPr lang="en-IN"/>
        </a:p>
      </dgm:t>
    </dgm:pt>
    <dgm:pt modelId="{11AFA524-6DD0-BA49-B5A9-E08CFE61A9E6}" type="pres">
      <dgm:prSet presAssocID="{1207E765-AD46-B44B-A8E4-AAA0D76946D9}" presName="root2" presStyleCnt="0"/>
      <dgm:spPr/>
    </dgm:pt>
    <dgm:pt modelId="{3D26810D-425D-9049-94AE-BC0ABDEA7EB9}" type="pres">
      <dgm:prSet presAssocID="{1207E765-AD46-B44B-A8E4-AAA0D76946D9}" presName="LevelTwoTextNode" presStyleLbl="node4" presStyleIdx="1" presStyleCnt="4">
        <dgm:presLayoutVars>
          <dgm:chPref val="3"/>
        </dgm:presLayoutVars>
      </dgm:prSet>
      <dgm:spPr/>
      <dgm:t>
        <a:bodyPr/>
        <a:lstStyle/>
        <a:p>
          <a:endParaRPr lang="en-IN"/>
        </a:p>
      </dgm:t>
    </dgm:pt>
    <dgm:pt modelId="{27D483F0-727C-2349-BA59-E4BAB82F8AC6}" type="pres">
      <dgm:prSet presAssocID="{1207E765-AD46-B44B-A8E4-AAA0D76946D9}" presName="level3hierChild" presStyleCnt="0"/>
      <dgm:spPr/>
    </dgm:pt>
    <dgm:pt modelId="{3121C16A-A563-F740-8862-BFDD1DD13D35}" type="pres">
      <dgm:prSet presAssocID="{9F1686F4-4656-DD41-8C59-83BFEB3E3F16}" presName="conn2-1" presStyleLbl="parChTrans1D3" presStyleIdx="1" presStyleCnt="4"/>
      <dgm:spPr/>
      <dgm:t>
        <a:bodyPr/>
        <a:lstStyle/>
        <a:p>
          <a:endParaRPr lang="en-IN"/>
        </a:p>
      </dgm:t>
    </dgm:pt>
    <dgm:pt modelId="{2085CFD7-CB16-A04C-8CB7-3046C32B0C29}" type="pres">
      <dgm:prSet presAssocID="{9F1686F4-4656-DD41-8C59-83BFEB3E3F16}" presName="connTx" presStyleLbl="parChTrans1D3" presStyleIdx="1" presStyleCnt="4"/>
      <dgm:spPr/>
      <dgm:t>
        <a:bodyPr/>
        <a:lstStyle/>
        <a:p>
          <a:endParaRPr lang="en-IN"/>
        </a:p>
      </dgm:t>
    </dgm:pt>
    <dgm:pt modelId="{BCC95CAD-AB65-1D45-915A-FCD76B84AFC5}" type="pres">
      <dgm:prSet presAssocID="{D3F0BCC3-4A5A-3C45-91FB-D13CDF459CA9}" presName="root2" presStyleCnt="0"/>
      <dgm:spPr/>
    </dgm:pt>
    <dgm:pt modelId="{2E285E44-4032-8F4C-B1DB-A016066BF18E}" type="pres">
      <dgm:prSet presAssocID="{D3F0BCC3-4A5A-3C45-91FB-D13CDF459CA9}" presName="LevelTwoTextNode" presStyleLbl="node3" presStyleIdx="1" presStyleCnt="4">
        <dgm:presLayoutVars>
          <dgm:chPref val="3"/>
        </dgm:presLayoutVars>
      </dgm:prSet>
      <dgm:spPr/>
      <dgm:t>
        <a:bodyPr/>
        <a:lstStyle/>
        <a:p>
          <a:endParaRPr lang="en-IN"/>
        </a:p>
      </dgm:t>
    </dgm:pt>
    <dgm:pt modelId="{8CC75A69-FB5B-114E-8044-1EA359D893D1}" type="pres">
      <dgm:prSet presAssocID="{D3F0BCC3-4A5A-3C45-91FB-D13CDF459CA9}" presName="level3hierChild" presStyleCnt="0"/>
      <dgm:spPr/>
    </dgm:pt>
    <dgm:pt modelId="{2D6ECAE6-4812-9446-93E6-06D0E36AA4E1}" type="pres">
      <dgm:prSet presAssocID="{5CF6D2E5-D724-8946-B326-7A48DEAA11C2}" presName="conn2-1" presStyleLbl="parChTrans1D4" presStyleIdx="2" presStyleCnt="4"/>
      <dgm:spPr/>
      <dgm:t>
        <a:bodyPr/>
        <a:lstStyle/>
        <a:p>
          <a:endParaRPr lang="en-IN"/>
        </a:p>
      </dgm:t>
    </dgm:pt>
    <dgm:pt modelId="{A09B3E17-7C66-FD46-93B5-45585591C2E4}" type="pres">
      <dgm:prSet presAssocID="{5CF6D2E5-D724-8946-B326-7A48DEAA11C2}" presName="connTx" presStyleLbl="parChTrans1D4" presStyleIdx="2" presStyleCnt="4"/>
      <dgm:spPr/>
      <dgm:t>
        <a:bodyPr/>
        <a:lstStyle/>
        <a:p>
          <a:endParaRPr lang="en-IN"/>
        </a:p>
      </dgm:t>
    </dgm:pt>
    <dgm:pt modelId="{9070E4F0-2D18-E444-8E5A-C15B0E823600}" type="pres">
      <dgm:prSet presAssocID="{F36BB7C1-C9C6-0245-A7A6-FA20575F22AC}" presName="root2" presStyleCnt="0"/>
      <dgm:spPr/>
    </dgm:pt>
    <dgm:pt modelId="{C870600A-7AFF-BB48-B194-7A8A199BDF2C}" type="pres">
      <dgm:prSet presAssocID="{F36BB7C1-C9C6-0245-A7A6-FA20575F22AC}" presName="LevelTwoTextNode" presStyleLbl="node4" presStyleIdx="2" presStyleCnt="4">
        <dgm:presLayoutVars>
          <dgm:chPref val="3"/>
        </dgm:presLayoutVars>
      </dgm:prSet>
      <dgm:spPr/>
      <dgm:t>
        <a:bodyPr/>
        <a:lstStyle/>
        <a:p>
          <a:endParaRPr lang="en-IN"/>
        </a:p>
      </dgm:t>
    </dgm:pt>
    <dgm:pt modelId="{08902C96-2396-DC4F-8238-585992779C1B}" type="pres">
      <dgm:prSet presAssocID="{F36BB7C1-C9C6-0245-A7A6-FA20575F22AC}" presName="level3hierChild" presStyleCnt="0"/>
      <dgm:spPr/>
    </dgm:pt>
    <dgm:pt modelId="{3C09DE9E-B7D8-0746-9FE6-43683634F4B2}" type="pres">
      <dgm:prSet presAssocID="{17251544-8F0D-E648-A83C-300A1A59E413}" presName="conn2-1" presStyleLbl="parChTrans1D4" presStyleIdx="3" presStyleCnt="4"/>
      <dgm:spPr/>
      <dgm:t>
        <a:bodyPr/>
        <a:lstStyle/>
        <a:p>
          <a:endParaRPr lang="en-IN"/>
        </a:p>
      </dgm:t>
    </dgm:pt>
    <dgm:pt modelId="{F0906F50-730D-284D-8BD0-CD9D1E20BCC0}" type="pres">
      <dgm:prSet presAssocID="{17251544-8F0D-E648-A83C-300A1A59E413}" presName="connTx" presStyleLbl="parChTrans1D4" presStyleIdx="3" presStyleCnt="4"/>
      <dgm:spPr/>
      <dgm:t>
        <a:bodyPr/>
        <a:lstStyle/>
        <a:p>
          <a:endParaRPr lang="en-IN"/>
        </a:p>
      </dgm:t>
    </dgm:pt>
    <dgm:pt modelId="{0658F7D1-B95A-1F4E-947F-49B009520944}" type="pres">
      <dgm:prSet presAssocID="{DA571593-0B27-2341-BBFF-87B2F2B57060}" presName="root2" presStyleCnt="0"/>
      <dgm:spPr/>
    </dgm:pt>
    <dgm:pt modelId="{5E548D6A-0944-A844-9DE5-D52210A3F304}" type="pres">
      <dgm:prSet presAssocID="{DA571593-0B27-2341-BBFF-87B2F2B57060}" presName="LevelTwoTextNode" presStyleLbl="node4" presStyleIdx="3" presStyleCnt="4">
        <dgm:presLayoutVars>
          <dgm:chPref val="3"/>
        </dgm:presLayoutVars>
      </dgm:prSet>
      <dgm:spPr/>
      <dgm:t>
        <a:bodyPr/>
        <a:lstStyle/>
        <a:p>
          <a:endParaRPr lang="en-IN"/>
        </a:p>
      </dgm:t>
    </dgm:pt>
    <dgm:pt modelId="{E775D6BD-482F-324F-A3F4-F294C7FE5801}" type="pres">
      <dgm:prSet presAssocID="{DA571593-0B27-2341-BBFF-87B2F2B57060}" presName="level3hierChild" presStyleCnt="0"/>
      <dgm:spPr/>
    </dgm:pt>
    <dgm:pt modelId="{4DF2FB58-F717-ED4E-A6F9-DC6121632591}" type="pres">
      <dgm:prSet presAssocID="{AA16B606-0038-5242-9AE2-1E3571598CD7}" presName="conn2-1" presStyleLbl="parChTrans1D2" presStyleIdx="1" presStyleCnt="2"/>
      <dgm:spPr/>
      <dgm:t>
        <a:bodyPr/>
        <a:lstStyle/>
        <a:p>
          <a:endParaRPr lang="en-IN"/>
        </a:p>
      </dgm:t>
    </dgm:pt>
    <dgm:pt modelId="{4C420A50-6D5F-804E-93D7-8EA549E226C8}" type="pres">
      <dgm:prSet presAssocID="{AA16B606-0038-5242-9AE2-1E3571598CD7}" presName="connTx" presStyleLbl="parChTrans1D2" presStyleIdx="1" presStyleCnt="2"/>
      <dgm:spPr/>
      <dgm:t>
        <a:bodyPr/>
        <a:lstStyle/>
        <a:p>
          <a:endParaRPr lang="en-IN"/>
        </a:p>
      </dgm:t>
    </dgm:pt>
    <dgm:pt modelId="{12341FDA-50C1-E844-9AC1-FD39EF7BC3B9}" type="pres">
      <dgm:prSet presAssocID="{FD837EA8-17DF-5F45-B049-6A8451889FA8}" presName="root2" presStyleCnt="0"/>
      <dgm:spPr/>
    </dgm:pt>
    <dgm:pt modelId="{B9424DD1-B689-944D-B81B-C64EE52A63D1}" type="pres">
      <dgm:prSet presAssocID="{FD837EA8-17DF-5F45-B049-6A8451889FA8}" presName="LevelTwoTextNode" presStyleLbl="node2" presStyleIdx="1" presStyleCnt="2">
        <dgm:presLayoutVars>
          <dgm:chPref val="3"/>
        </dgm:presLayoutVars>
      </dgm:prSet>
      <dgm:spPr/>
      <dgm:t>
        <a:bodyPr/>
        <a:lstStyle/>
        <a:p>
          <a:endParaRPr lang="en-IN"/>
        </a:p>
      </dgm:t>
    </dgm:pt>
    <dgm:pt modelId="{406685DE-D909-DE46-B1FF-7CE38E35A5EB}" type="pres">
      <dgm:prSet presAssocID="{FD837EA8-17DF-5F45-B049-6A8451889FA8}" presName="level3hierChild" presStyleCnt="0"/>
      <dgm:spPr/>
    </dgm:pt>
    <dgm:pt modelId="{B9747171-6D99-1848-B2EC-970545EAD260}" type="pres">
      <dgm:prSet presAssocID="{2BDB70F1-2E8C-114C-966E-5419CA6B8655}" presName="conn2-1" presStyleLbl="parChTrans1D3" presStyleIdx="2" presStyleCnt="4"/>
      <dgm:spPr/>
      <dgm:t>
        <a:bodyPr/>
        <a:lstStyle/>
        <a:p>
          <a:endParaRPr lang="en-IN"/>
        </a:p>
      </dgm:t>
    </dgm:pt>
    <dgm:pt modelId="{5D471981-3D75-8843-B919-DBDB37735D07}" type="pres">
      <dgm:prSet presAssocID="{2BDB70F1-2E8C-114C-966E-5419CA6B8655}" presName="connTx" presStyleLbl="parChTrans1D3" presStyleIdx="2" presStyleCnt="4"/>
      <dgm:spPr/>
      <dgm:t>
        <a:bodyPr/>
        <a:lstStyle/>
        <a:p>
          <a:endParaRPr lang="en-IN"/>
        </a:p>
      </dgm:t>
    </dgm:pt>
    <dgm:pt modelId="{0EBC4D86-3DEB-2B4F-861D-2284C0F5DAAC}" type="pres">
      <dgm:prSet presAssocID="{673F67B4-1BCD-0D40-AC59-6E376DF9F406}" presName="root2" presStyleCnt="0"/>
      <dgm:spPr/>
    </dgm:pt>
    <dgm:pt modelId="{50EA41E9-F1D0-7447-9090-A69750E2BED7}" type="pres">
      <dgm:prSet presAssocID="{673F67B4-1BCD-0D40-AC59-6E376DF9F406}" presName="LevelTwoTextNode" presStyleLbl="node3" presStyleIdx="2" presStyleCnt="4">
        <dgm:presLayoutVars>
          <dgm:chPref val="3"/>
        </dgm:presLayoutVars>
      </dgm:prSet>
      <dgm:spPr/>
      <dgm:t>
        <a:bodyPr/>
        <a:lstStyle/>
        <a:p>
          <a:endParaRPr lang="en-IN"/>
        </a:p>
      </dgm:t>
    </dgm:pt>
    <dgm:pt modelId="{175884D2-4CBA-D84B-BD5A-DBB0069A2872}" type="pres">
      <dgm:prSet presAssocID="{673F67B4-1BCD-0D40-AC59-6E376DF9F406}" presName="level3hierChild" presStyleCnt="0"/>
      <dgm:spPr/>
    </dgm:pt>
    <dgm:pt modelId="{684D9E50-1F0B-A946-8A13-86747F31EB51}" type="pres">
      <dgm:prSet presAssocID="{AFAE7FA6-E83A-A84D-8A42-520B2C2031C4}" presName="conn2-1" presStyleLbl="parChTrans1D3" presStyleIdx="3" presStyleCnt="4"/>
      <dgm:spPr/>
      <dgm:t>
        <a:bodyPr/>
        <a:lstStyle/>
        <a:p>
          <a:endParaRPr lang="en-IN"/>
        </a:p>
      </dgm:t>
    </dgm:pt>
    <dgm:pt modelId="{2A3F23D1-46AE-AF4C-8A91-38ACA288E847}" type="pres">
      <dgm:prSet presAssocID="{AFAE7FA6-E83A-A84D-8A42-520B2C2031C4}" presName="connTx" presStyleLbl="parChTrans1D3" presStyleIdx="3" presStyleCnt="4"/>
      <dgm:spPr/>
      <dgm:t>
        <a:bodyPr/>
        <a:lstStyle/>
        <a:p>
          <a:endParaRPr lang="en-IN"/>
        </a:p>
      </dgm:t>
    </dgm:pt>
    <dgm:pt modelId="{1CF851E9-D917-DC47-8867-A591A09A1ECB}" type="pres">
      <dgm:prSet presAssocID="{974F987D-AE91-704A-A19A-0FB7CE595BB9}" presName="root2" presStyleCnt="0"/>
      <dgm:spPr/>
    </dgm:pt>
    <dgm:pt modelId="{7EDB1251-41CD-CD44-B9CD-E9D8F95D4575}" type="pres">
      <dgm:prSet presAssocID="{974F987D-AE91-704A-A19A-0FB7CE595BB9}" presName="LevelTwoTextNode" presStyleLbl="node3" presStyleIdx="3" presStyleCnt="4">
        <dgm:presLayoutVars>
          <dgm:chPref val="3"/>
        </dgm:presLayoutVars>
      </dgm:prSet>
      <dgm:spPr/>
      <dgm:t>
        <a:bodyPr/>
        <a:lstStyle/>
        <a:p>
          <a:endParaRPr lang="en-IN"/>
        </a:p>
      </dgm:t>
    </dgm:pt>
    <dgm:pt modelId="{2E9D6BC7-C3AC-214A-87B8-0BD5A792EAAD}" type="pres">
      <dgm:prSet presAssocID="{974F987D-AE91-704A-A19A-0FB7CE595BB9}" presName="level3hierChild" presStyleCnt="0"/>
      <dgm:spPr/>
    </dgm:pt>
  </dgm:ptLst>
  <dgm:cxnLst>
    <dgm:cxn modelId="{5667F438-6493-4BA5-B213-C6837992EF3F}" type="presOf" srcId="{DA571593-0B27-2341-BBFF-87B2F2B57060}" destId="{5E548D6A-0944-A844-9DE5-D52210A3F304}" srcOrd="0" destOrd="0" presId="urn:microsoft.com/office/officeart/2005/8/layout/hierarchy2"/>
    <dgm:cxn modelId="{A362D45F-3653-0E40-9318-D72B8D55BE8D}" srcId="{F6B31B4B-8482-8B4E-98B4-1318FB3545E4}" destId="{45F343FD-B5AB-E044-B581-91ACB4CCAE49}" srcOrd="0" destOrd="0" parTransId="{3C20DD12-9ECB-1243-8790-01CB6A56BE70}" sibTransId="{62BD382E-2D0E-6D41-A77F-D1570E66DAAF}"/>
    <dgm:cxn modelId="{3CBEFBEB-FDCA-49C5-8F79-3B546CC85E27}" type="presOf" srcId="{12057CD2-EC7C-2242-87F8-DD2CE6F5C043}" destId="{6C75B447-0521-544D-87C7-91E945921C97}" srcOrd="1" destOrd="0" presId="urn:microsoft.com/office/officeart/2005/8/layout/hierarchy2"/>
    <dgm:cxn modelId="{A6B7F37E-CD30-4486-B094-85FAF8697986}" type="presOf" srcId="{17251544-8F0D-E648-A83C-300A1A59E413}" destId="{F0906F50-730D-284D-8BD0-CD9D1E20BCC0}" srcOrd="1" destOrd="0" presId="urn:microsoft.com/office/officeart/2005/8/layout/hierarchy2"/>
    <dgm:cxn modelId="{A33F497D-F39A-46ED-9EF6-E4C5DFDE56BC}" type="presOf" srcId="{AA16B606-0038-5242-9AE2-1E3571598CD7}" destId="{4C420A50-6D5F-804E-93D7-8EA549E226C8}" srcOrd="1" destOrd="0" presId="urn:microsoft.com/office/officeart/2005/8/layout/hierarchy2"/>
    <dgm:cxn modelId="{46C7C939-7CF8-4146-99D5-DE60DC4D15D3}" type="presOf" srcId="{D3F0BCC3-4A5A-3C45-91FB-D13CDF459CA9}" destId="{2E285E44-4032-8F4C-B1DB-A016066BF18E}" srcOrd="0" destOrd="0" presId="urn:microsoft.com/office/officeart/2005/8/layout/hierarchy2"/>
    <dgm:cxn modelId="{95DFBF18-8D34-474D-BDDB-C1E79D513DFA}" type="presOf" srcId="{3C20DD12-9ECB-1243-8790-01CB6A56BE70}" destId="{144C707F-5D71-534A-85CF-D7E5E36D7F31}" srcOrd="1" destOrd="0" presId="urn:microsoft.com/office/officeart/2005/8/layout/hierarchy2"/>
    <dgm:cxn modelId="{99192825-813A-4640-9494-86CDDECEE241}" type="presOf" srcId="{17251544-8F0D-E648-A83C-300A1A59E413}" destId="{3C09DE9E-B7D8-0746-9FE6-43683634F4B2}" srcOrd="0" destOrd="0" presId="urn:microsoft.com/office/officeart/2005/8/layout/hierarchy2"/>
    <dgm:cxn modelId="{5DEA05C0-357B-F240-B030-1065298F8729}" srcId="{45F343FD-B5AB-E044-B581-91ACB4CCAE49}" destId="{D3F0BCC3-4A5A-3C45-91FB-D13CDF459CA9}" srcOrd="1" destOrd="0" parTransId="{9F1686F4-4656-DD41-8C59-83BFEB3E3F16}" sibTransId="{E15747C7-42C7-724D-A710-89B310D9AF60}"/>
    <dgm:cxn modelId="{39F23E5C-9349-4EA4-93B9-616561CA0267}" type="presOf" srcId="{974F987D-AE91-704A-A19A-0FB7CE595BB9}" destId="{7EDB1251-41CD-CD44-B9CD-E9D8F95D4575}" srcOrd="0" destOrd="0" presId="urn:microsoft.com/office/officeart/2005/8/layout/hierarchy2"/>
    <dgm:cxn modelId="{391AC00F-5B69-4048-A3D0-149024A65FC1}" type="presOf" srcId="{F36BB7C1-C9C6-0245-A7A6-FA20575F22AC}" destId="{C870600A-7AFF-BB48-B194-7A8A199BDF2C}" srcOrd="0" destOrd="0" presId="urn:microsoft.com/office/officeart/2005/8/layout/hierarchy2"/>
    <dgm:cxn modelId="{E91DF37E-D29B-43B4-B2CC-D2368E5DB573}" type="presOf" srcId="{FD837EA8-17DF-5F45-B049-6A8451889FA8}" destId="{B9424DD1-B689-944D-B81B-C64EE52A63D1}" srcOrd="0" destOrd="0" presId="urn:microsoft.com/office/officeart/2005/8/layout/hierarchy2"/>
    <dgm:cxn modelId="{F110A22A-B216-4FD6-AF93-D3E4D7B73118}" type="presOf" srcId="{1207E765-AD46-B44B-A8E4-AAA0D76946D9}" destId="{3D26810D-425D-9049-94AE-BC0ABDEA7EB9}" srcOrd="0" destOrd="0" presId="urn:microsoft.com/office/officeart/2005/8/layout/hierarchy2"/>
    <dgm:cxn modelId="{50349C87-40F2-4FE8-A8A7-AEF8CFEB6676}" type="presOf" srcId="{2BDB70F1-2E8C-114C-966E-5419CA6B8655}" destId="{B9747171-6D99-1848-B2EC-970545EAD260}" srcOrd="0" destOrd="0" presId="urn:microsoft.com/office/officeart/2005/8/layout/hierarchy2"/>
    <dgm:cxn modelId="{E34ED70F-9B01-4FC7-B854-CD74B15A7BC4}" type="presOf" srcId="{1A7EFF12-56DA-CC49-8097-A867E4244666}" destId="{2E7A69BE-7623-3242-B0A6-7987FE973193}" srcOrd="0" destOrd="0" presId="urn:microsoft.com/office/officeart/2005/8/layout/hierarchy2"/>
    <dgm:cxn modelId="{6FA80237-A23D-4C5C-BD75-098C7DEB6D41}" type="presOf" srcId="{1A7C142F-0F76-104F-8B36-D7C4DD7A9AF4}" destId="{FC2DBF61-04BF-CF4B-875B-B303573C3D35}" srcOrd="0" destOrd="0" presId="urn:microsoft.com/office/officeart/2005/8/layout/hierarchy2"/>
    <dgm:cxn modelId="{8B9F3A5E-5914-48DC-A382-698343DA9A11}" type="presOf" srcId="{AFAE7FA6-E83A-A84D-8A42-520B2C2031C4}" destId="{2A3F23D1-46AE-AF4C-8A91-38ACA288E847}" srcOrd="1" destOrd="0" presId="urn:microsoft.com/office/officeart/2005/8/layout/hierarchy2"/>
    <dgm:cxn modelId="{206FA5FC-2A4C-4872-A9EB-C9FBD9874880}" type="presOf" srcId="{3C20DD12-9ECB-1243-8790-01CB6A56BE70}" destId="{3FEE91CE-F743-2049-A003-79C4C104E3D7}" srcOrd="0" destOrd="0" presId="urn:microsoft.com/office/officeart/2005/8/layout/hierarchy2"/>
    <dgm:cxn modelId="{1BF99B73-ECC2-B34D-8125-9C955B8626DE}" srcId="{D3F0BCC3-4A5A-3C45-91FB-D13CDF459CA9}" destId="{F36BB7C1-C9C6-0245-A7A6-FA20575F22AC}" srcOrd="0" destOrd="0" parTransId="{5CF6D2E5-D724-8946-B326-7A48DEAA11C2}" sibTransId="{EA06BD1E-CA2A-964F-9BAD-06CD6F8B4B2E}"/>
    <dgm:cxn modelId="{7746EE4A-65BB-4F49-A6C2-E58DD14EA4E3}" type="presOf" srcId="{D819207C-321A-3145-978B-4891DA0D3C46}" destId="{5DADCF72-4CA9-884A-BFEB-785507416F75}" srcOrd="0" destOrd="0" presId="urn:microsoft.com/office/officeart/2005/8/layout/hierarchy2"/>
    <dgm:cxn modelId="{755B68BA-DA8E-764C-9E0C-679196844B1C}" srcId="{D3F0BCC3-4A5A-3C45-91FB-D13CDF459CA9}" destId="{DA571593-0B27-2341-BBFF-87B2F2B57060}" srcOrd="1" destOrd="0" parTransId="{17251544-8F0D-E648-A83C-300A1A59E413}" sibTransId="{06E5C6A4-40F9-B84F-9D58-509FF7432612}"/>
    <dgm:cxn modelId="{AE283C2C-17E5-4153-A3FD-03E1C7C8AD80}" type="presOf" srcId="{1A7EFF12-56DA-CC49-8097-A867E4244666}" destId="{D92FF708-BB9D-ED41-A4EC-C0E2BDEEFB9C}" srcOrd="1" destOrd="0" presId="urn:microsoft.com/office/officeart/2005/8/layout/hierarchy2"/>
    <dgm:cxn modelId="{955FEA36-C59E-4D9F-A41C-92A3247DC6BE}" type="presOf" srcId="{AFAE7FA6-E83A-A84D-8A42-520B2C2031C4}" destId="{684D9E50-1F0B-A946-8A13-86747F31EB51}" srcOrd="0" destOrd="0" presId="urn:microsoft.com/office/officeart/2005/8/layout/hierarchy2"/>
    <dgm:cxn modelId="{1F975700-59D1-734D-91B1-FCDED060DFE5}" srcId="{D819207C-321A-3145-978B-4891DA0D3C46}" destId="{1207E765-AD46-B44B-A8E4-AAA0D76946D9}" srcOrd="1" destOrd="0" parTransId="{12057CD2-EC7C-2242-87F8-DD2CE6F5C043}" sibTransId="{73D793F3-35EE-6448-9D51-A3A73063565B}"/>
    <dgm:cxn modelId="{4A042914-FF7B-4BB2-A5D8-BF9D1119E4EB}" type="presOf" srcId="{45F343FD-B5AB-E044-B581-91ACB4CCAE49}" destId="{C1CE667F-4082-D242-A932-41960620921B}" srcOrd="0" destOrd="0" presId="urn:microsoft.com/office/officeart/2005/8/layout/hierarchy2"/>
    <dgm:cxn modelId="{082E92D2-5802-4A4B-A170-492356E32845}" srcId="{D819207C-321A-3145-978B-4891DA0D3C46}" destId="{D20654E4-88B2-C245-95BA-15E054096A21}" srcOrd="0" destOrd="0" parTransId="{0DB04CAD-427C-5A43-AB6B-DF6D43548C79}" sibTransId="{156A767F-8897-9D41-82ED-27A0134878C3}"/>
    <dgm:cxn modelId="{E531372E-5AC9-44D0-BE8F-03731820EA21}" type="presOf" srcId="{5CF6D2E5-D724-8946-B326-7A48DEAA11C2}" destId="{2D6ECAE6-4812-9446-93E6-06D0E36AA4E1}" srcOrd="0" destOrd="0" presId="urn:microsoft.com/office/officeart/2005/8/layout/hierarchy2"/>
    <dgm:cxn modelId="{EC8FCD9A-BEAC-46A3-ABF8-8DE07B36D086}" type="presOf" srcId="{673F67B4-1BCD-0D40-AC59-6E376DF9F406}" destId="{50EA41E9-F1D0-7447-9090-A69750E2BED7}" srcOrd="0" destOrd="0" presId="urn:microsoft.com/office/officeart/2005/8/layout/hierarchy2"/>
    <dgm:cxn modelId="{2A35B27B-5EA4-4477-8F1C-774CBC704D3C}" type="presOf" srcId="{0DB04CAD-427C-5A43-AB6B-DF6D43548C79}" destId="{6B8554DC-3A25-5C44-BA85-C15907BB8331}" srcOrd="1" destOrd="0" presId="urn:microsoft.com/office/officeart/2005/8/layout/hierarchy2"/>
    <dgm:cxn modelId="{B0DA9EB4-E166-4EF3-A05E-25FF4018CB75}" type="presOf" srcId="{9F1686F4-4656-DD41-8C59-83BFEB3E3F16}" destId="{3121C16A-A563-F740-8862-BFDD1DD13D35}" srcOrd="0" destOrd="0" presId="urn:microsoft.com/office/officeart/2005/8/layout/hierarchy2"/>
    <dgm:cxn modelId="{5280B0F4-94B8-2A48-9F04-AD4817E1447A}" srcId="{FD837EA8-17DF-5F45-B049-6A8451889FA8}" destId="{673F67B4-1BCD-0D40-AC59-6E376DF9F406}" srcOrd="0" destOrd="0" parTransId="{2BDB70F1-2E8C-114C-966E-5419CA6B8655}" sibTransId="{2DD55CE7-9A76-ED4C-942B-D0ABD0B2C112}"/>
    <dgm:cxn modelId="{E2CC23D2-AAB6-411A-A59D-634B4455AB70}" type="presOf" srcId="{0DB04CAD-427C-5A43-AB6B-DF6D43548C79}" destId="{36590B62-9325-A046-86EA-948304B11AFB}" srcOrd="0" destOrd="0" presId="urn:microsoft.com/office/officeart/2005/8/layout/hierarchy2"/>
    <dgm:cxn modelId="{20B8F79F-4370-C347-97D1-2449B5ABF760}" srcId="{FD837EA8-17DF-5F45-B049-6A8451889FA8}" destId="{974F987D-AE91-704A-A19A-0FB7CE595BB9}" srcOrd="1" destOrd="0" parTransId="{AFAE7FA6-E83A-A84D-8A42-520B2C2031C4}" sibTransId="{9D74BAE9-6A2A-1A49-8156-B0182787DA32}"/>
    <dgm:cxn modelId="{6BE25035-4EAD-4011-8E35-82451D32217C}" type="presOf" srcId="{2BDB70F1-2E8C-114C-966E-5419CA6B8655}" destId="{5D471981-3D75-8843-B919-DBDB37735D07}" srcOrd="1" destOrd="0" presId="urn:microsoft.com/office/officeart/2005/8/layout/hierarchy2"/>
    <dgm:cxn modelId="{ADFA96F0-753A-4235-B346-3257611284E3}" type="presOf" srcId="{AA16B606-0038-5242-9AE2-1E3571598CD7}" destId="{4DF2FB58-F717-ED4E-A6F9-DC6121632591}" srcOrd="0" destOrd="0" presId="urn:microsoft.com/office/officeart/2005/8/layout/hierarchy2"/>
    <dgm:cxn modelId="{C8C4BFBD-9EEC-A04B-A219-1002A60AA9D1}" srcId="{1A7C142F-0F76-104F-8B36-D7C4DD7A9AF4}" destId="{F6B31B4B-8482-8B4E-98B4-1318FB3545E4}" srcOrd="0" destOrd="0" parTransId="{9E8D0CD8-3683-A64D-AE6B-C16B165283FF}" sibTransId="{437B0672-139A-9147-9C62-6CA23AD13C92}"/>
    <dgm:cxn modelId="{28F6E7C3-59C9-4B22-8A9F-1E5E0DC99E39}" type="presOf" srcId="{12057CD2-EC7C-2242-87F8-DD2CE6F5C043}" destId="{D1DFC6CB-68D8-6543-88F2-9AFFBC6DB1A9}" srcOrd="0" destOrd="0" presId="urn:microsoft.com/office/officeart/2005/8/layout/hierarchy2"/>
    <dgm:cxn modelId="{E32A7F2E-92F1-42D5-85E0-A1E22E39ED79}" type="presOf" srcId="{D20654E4-88B2-C245-95BA-15E054096A21}" destId="{37B3EBE3-4BF4-E148-B4F1-702006D5C0D0}" srcOrd="0" destOrd="0" presId="urn:microsoft.com/office/officeart/2005/8/layout/hierarchy2"/>
    <dgm:cxn modelId="{25DC780B-CC50-49BD-BC33-25259FA03761}" type="presOf" srcId="{9F1686F4-4656-DD41-8C59-83BFEB3E3F16}" destId="{2085CFD7-CB16-A04C-8CB7-3046C32B0C29}" srcOrd="1" destOrd="0" presId="urn:microsoft.com/office/officeart/2005/8/layout/hierarchy2"/>
    <dgm:cxn modelId="{4F070837-7BA8-D54B-8636-8EB9E7E6D4FD}" srcId="{45F343FD-B5AB-E044-B581-91ACB4CCAE49}" destId="{D819207C-321A-3145-978B-4891DA0D3C46}" srcOrd="0" destOrd="0" parTransId="{1A7EFF12-56DA-CC49-8097-A867E4244666}" sibTransId="{59CD3B33-A57D-9A43-B591-2007E9EEF3D2}"/>
    <dgm:cxn modelId="{E7A34CF8-008C-2C42-8B19-AB7BAA0D0F2C}" srcId="{F6B31B4B-8482-8B4E-98B4-1318FB3545E4}" destId="{FD837EA8-17DF-5F45-B049-6A8451889FA8}" srcOrd="1" destOrd="0" parTransId="{AA16B606-0038-5242-9AE2-1E3571598CD7}" sibTransId="{29453508-49D4-C147-8C10-2DC99897C7B0}"/>
    <dgm:cxn modelId="{4BE07C47-27C4-4CF7-A284-5A63A5FCFF8C}" type="presOf" srcId="{5CF6D2E5-D724-8946-B326-7A48DEAA11C2}" destId="{A09B3E17-7C66-FD46-93B5-45585591C2E4}" srcOrd="1" destOrd="0" presId="urn:microsoft.com/office/officeart/2005/8/layout/hierarchy2"/>
    <dgm:cxn modelId="{76F31CB1-CDED-4736-9B8F-94C930088FE9}" type="presOf" srcId="{F6B31B4B-8482-8B4E-98B4-1318FB3545E4}" destId="{21F64607-B97F-C74B-854D-D200D26FE46A}" srcOrd="0" destOrd="0" presId="urn:microsoft.com/office/officeart/2005/8/layout/hierarchy2"/>
    <dgm:cxn modelId="{9510BE49-668B-4BB0-9A3A-26B1CD6D2F9B}" type="presParOf" srcId="{FC2DBF61-04BF-CF4B-875B-B303573C3D35}" destId="{D54BC5FC-D188-1244-B804-1C96468CF231}" srcOrd="0" destOrd="0" presId="urn:microsoft.com/office/officeart/2005/8/layout/hierarchy2"/>
    <dgm:cxn modelId="{88C2A2FF-0AF8-4541-A98E-3E378E98A2F4}" type="presParOf" srcId="{D54BC5FC-D188-1244-B804-1C96468CF231}" destId="{21F64607-B97F-C74B-854D-D200D26FE46A}" srcOrd="0" destOrd="0" presId="urn:microsoft.com/office/officeart/2005/8/layout/hierarchy2"/>
    <dgm:cxn modelId="{005CF69E-0D1E-4BDA-BD75-3C5F5754654F}" type="presParOf" srcId="{D54BC5FC-D188-1244-B804-1C96468CF231}" destId="{465368FB-55BA-6A4E-A4EA-E60BC78225A7}" srcOrd="1" destOrd="0" presId="urn:microsoft.com/office/officeart/2005/8/layout/hierarchy2"/>
    <dgm:cxn modelId="{1FFC0339-84B6-407D-9E78-C959D02DC446}" type="presParOf" srcId="{465368FB-55BA-6A4E-A4EA-E60BC78225A7}" destId="{3FEE91CE-F743-2049-A003-79C4C104E3D7}" srcOrd="0" destOrd="0" presId="urn:microsoft.com/office/officeart/2005/8/layout/hierarchy2"/>
    <dgm:cxn modelId="{9B111BAB-00AF-434B-B9F0-FB7DBCDA90F0}" type="presParOf" srcId="{3FEE91CE-F743-2049-A003-79C4C104E3D7}" destId="{144C707F-5D71-534A-85CF-D7E5E36D7F31}" srcOrd="0" destOrd="0" presId="urn:microsoft.com/office/officeart/2005/8/layout/hierarchy2"/>
    <dgm:cxn modelId="{0959C169-8232-4B5D-AD6D-8C748EF57413}" type="presParOf" srcId="{465368FB-55BA-6A4E-A4EA-E60BC78225A7}" destId="{8641123A-482D-6542-988B-F3F26D0B0CA5}" srcOrd="1" destOrd="0" presId="urn:microsoft.com/office/officeart/2005/8/layout/hierarchy2"/>
    <dgm:cxn modelId="{81A9C97C-8BF5-45BF-BDAD-77C16BB38D68}" type="presParOf" srcId="{8641123A-482D-6542-988B-F3F26D0B0CA5}" destId="{C1CE667F-4082-D242-A932-41960620921B}" srcOrd="0" destOrd="0" presId="urn:microsoft.com/office/officeart/2005/8/layout/hierarchy2"/>
    <dgm:cxn modelId="{2B1D20FF-CE19-429E-A619-3F97917F76DD}" type="presParOf" srcId="{8641123A-482D-6542-988B-F3F26D0B0CA5}" destId="{245B83B2-10D0-4B49-AE01-A6F1E042443C}" srcOrd="1" destOrd="0" presId="urn:microsoft.com/office/officeart/2005/8/layout/hierarchy2"/>
    <dgm:cxn modelId="{09C9CC41-5000-4CAA-87EF-1FE08A3FAC1B}" type="presParOf" srcId="{245B83B2-10D0-4B49-AE01-A6F1E042443C}" destId="{2E7A69BE-7623-3242-B0A6-7987FE973193}" srcOrd="0" destOrd="0" presId="urn:microsoft.com/office/officeart/2005/8/layout/hierarchy2"/>
    <dgm:cxn modelId="{174A74AC-9ECD-4929-8DA7-6CD87AF464EC}" type="presParOf" srcId="{2E7A69BE-7623-3242-B0A6-7987FE973193}" destId="{D92FF708-BB9D-ED41-A4EC-C0E2BDEEFB9C}" srcOrd="0" destOrd="0" presId="urn:microsoft.com/office/officeart/2005/8/layout/hierarchy2"/>
    <dgm:cxn modelId="{8E5CFE5A-5CAD-425D-8FEF-6A79E0D6D228}" type="presParOf" srcId="{245B83B2-10D0-4B49-AE01-A6F1E042443C}" destId="{C655F9C4-4944-464D-B59E-7CF38B043646}" srcOrd="1" destOrd="0" presId="urn:microsoft.com/office/officeart/2005/8/layout/hierarchy2"/>
    <dgm:cxn modelId="{FD70C3EF-EE1D-41F1-833D-0727099BDD8D}" type="presParOf" srcId="{C655F9C4-4944-464D-B59E-7CF38B043646}" destId="{5DADCF72-4CA9-884A-BFEB-785507416F75}" srcOrd="0" destOrd="0" presId="urn:microsoft.com/office/officeart/2005/8/layout/hierarchy2"/>
    <dgm:cxn modelId="{6F3EF2F1-1E16-4838-97E6-A64081FD0638}" type="presParOf" srcId="{C655F9C4-4944-464D-B59E-7CF38B043646}" destId="{1EAA430E-678D-434C-B2A2-3BC01CE54732}" srcOrd="1" destOrd="0" presId="urn:microsoft.com/office/officeart/2005/8/layout/hierarchy2"/>
    <dgm:cxn modelId="{501EDB64-51A7-40DE-9B8C-12770F69F5CB}" type="presParOf" srcId="{1EAA430E-678D-434C-B2A2-3BC01CE54732}" destId="{36590B62-9325-A046-86EA-948304B11AFB}" srcOrd="0" destOrd="0" presId="urn:microsoft.com/office/officeart/2005/8/layout/hierarchy2"/>
    <dgm:cxn modelId="{735D8E66-FC19-4965-AF65-718780711A95}" type="presParOf" srcId="{36590B62-9325-A046-86EA-948304B11AFB}" destId="{6B8554DC-3A25-5C44-BA85-C15907BB8331}" srcOrd="0" destOrd="0" presId="urn:microsoft.com/office/officeart/2005/8/layout/hierarchy2"/>
    <dgm:cxn modelId="{B707514C-CCD5-45EA-BD23-4390D009FB34}" type="presParOf" srcId="{1EAA430E-678D-434C-B2A2-3BC01CE54732}" destId="{747A7163-9E05-FD41-952C-9876B77380A9}" srcOrd="1" destOrd="0" presId="urn:microsoft.com/office/officeart/2005/8/layout/hierarchy2"/>
    <dgm:cxn modelId="{8D636ED1-C131-4D6C-9CBA-04F768BA9008}" type="presParOf" srcId="{747A7163-9E05-FD41-952C-9876B77380A9}" destId="{37B3EBE3-4BF4-E148-B4F1-702006D5C0D0}" srcOrd="0" destOrd="0" presId="urn:microsoft.com/office/officeart/2005/8/layout/hierarchy2"/>
    <dgm:cxn modelId="{3AACA78B-6AE2-4857-96BE-6093EB76FB94}" type="presParOf" srcId="{747A7163-9E05-FD41-952C-9876B77380A9}" destId="{EFF743CA-68B6-5047-8A0A-A3EB4DA276EA}" srcOrd="1" destOrd="0" presId="urn:microsoft.com/office/officeart/2005/8/layout/hierarchy2"/>
    <dgm:cxn modelId="{5905E680-432C-4524-850D-76EBE176592A}" type="presParOf" srcId="{1EAA430E-678D-434C-B2A2-3BC01CE54732}" destId="{D1DFC6CB-68D8-6543-88F2-9AFFBC6DB1A9}" srcOrd="2" destOrd="0" presId="urn:microsoft.com/office/officeart/2005/8/layout/hierarchy2"/>
    <dgm:cxn modelId="{B0CF028C-36CB-4940-BC47-BD3A6EFE5AA0}" type="presParOf" srcId="{D1DFC6CB-68D8-6543-88F2-9AFFBC6DB1A9}" destId="{6C75B447-0521-544D-87C7-91E945921C97}" srcOrd="0" destOrd="0" presId="urn:microsoft.com/office/officeart/2005/8/layout/hierarchy2"/>
    <dgm:cxn modelId="{B35A01BB-CB58-4625-874D-2E1410F1A4E9}" type="presParOf" srcId="{1EAA430E-678D-434C-B2A2-3BC01CE54732}" destId="{11AFA524-6DD0-BA49-B5A9-E08CFE61A9E6}" srcOrd="3" destOrd="0" presId="urn:microsoft.com/office/officeart/2005/8/layout/hierarchy2"/>
    <dgm:cxn modelId="{EF0ECCFC-2114-4E93-B93D-7C2DBD7B9220}" type="presParOf" srcId="{11AFA524-6DD0-BA49-B5A9-E08CFE61A9E6}" destId="{3D26810D-425D-9049-94AE-BC0ABDEA7EB9}" srcOrd="0" destOrd="0" presId="urn:microsoft.com/office/officeart/2005/8/layout/hierarchy2"/>
    <dgm:cxn modelId="{34CC4563-A4BD-4BC8-807B-AD7F50A1B639}" type="presParOf" srcId="{11AFA524-6DD0-BA49-B5A9-E08CFE61A9E6}" destId="{27D483F0-727C-2349-BA59-E4BAB82F8AC6}" srcOrd="1" destOrd="0" presId="urn:microsoft.com/office/officeart/2005/8/layout/hierarchy2"/>
    <dgm:cxn modelId="{99739403-FAD4-493D-9DCA-8A95F75EA19E}" type="presParOf" srcId="{245B83B2-10D0-4B49-AE01-A6F1E042443C}" destId="{3121C16A-A563-F740-8862-BFDD1DD13D35}" srcOrd="2" destOrd="0" presId="urn:microsoft.com/office/officeart/2005/8/layout/hierarchy2"/>
    <dgm:cxn modelId="{B23CB6CA-9403-4480-BD1F-D84ACB8DE04B}" type="presParOf" srcId="{3121C16A-A563-F740-8862-BFDD1DD13D35}" destId="{2085CFD7-CB16-A04C-8CB7-3046C32B0C29}" srcOrd="0" destOrd="0" presId="urn:microsoft.com/office/officeart/2005/8/layout/hierarchy2"/>
    <dgm:cxn modelId="{D6E56C82-770D-4CB0-917F-03A8A11183BE}" type="presParOf" srcId="{245B83B2-10D0-4B49-AE01-A6F1E042443C}" destId="{BCC95CAD-AB65-1D45-915A-FCD76B84AFC5}" srcOrd="3" destOrd="0" presId="urn:microsoft.com/office/officeart/2005/8/layout/hierarchy2"/>
    <dgm:cxn modelId="{EBDDADC6-383C-4C58-986E-AE72317F088B}" type="presParOf" srcId="{BCC95CAD-AB65-1D45-915A-FCD76B84AFC5}" destId="{2E285E44-4032-8F4C-B1DB-A016066BF18E}" srcOrd="0" destOrd="0" presId="urn:microsoft.com/office/officeart/2005/8/layout/hierarchy2"/>
    <dgm:cxn modelId="{75FCDEBA-9EBF-4832-8560-14F1D79B263E}" type="presParOf" srcId="{BCC95CAD-AB65-1D45-915A-FCD76B84AFC5}" destId="{8CC75A69-FB5B-114E-8044-1EA359D893D1}" srcOrd="1" destOrd="0" presId="urn:microsoft.com/office/officeart/2005/8/layout/hierarchy2"/>
    <dgm:cxn modelId="{611FB2CC-DFA0-40EF-BDDF-B88EF4AE72AD}" type="presParOf" srcId="{8CC75A69-FB5B-114E-8044-1EA359D893D1}" destId="{2D6ECAE6-4812-9446-93E6-06D0E36AA4E1}" srcOrd="0" destOrd="0" presId="urn:microsoft.com/office/officeart/2005/8/layout/hierarchy2"/>
    <dgm:cxn modelId="{E33CC9C7-3A7A-4E29-A8D0-01F9993C5322}" type="presParOf" srcId="{2D6ECAE6-4812-9446-93E6-06D0E36AA4E1}" destId="{A09B3E17-7C66-FD46-93B5-45585591C2E4}" srcOrd="0" destOrd="0" presId="urn:microsoft.com/office/officeart/2005/8/layout/hierarchy2"/>
    <dgm:cxn modelId="{F6A3B5F2-8983-4C0D-97C7-0E62C65E9511}" type="presParOf" srcId="{8CC75A69-FB5B-114E-8044-1EA359D893D1}" destId="{9070E4F0-2D18-E444-8E5A-C15B0E823600}" srcOrd="1" destOrd="0" presId="urn:microsoft.com/office/officeart/2005/8/layout/hierarchy2"/>
    <dgm:cxn modelId="{A8D1E5C5-E4D3-430D-BC81-A47155FE3ECC}" type="presParOf" srcId="{9070E4F0-2D18-E444-8E5A-C15B0E823600}" destId="{C870600A-7AFF-BB48-B194-7A8A199BDF2C}" srcOrd="0" destOrd="0" presId="urn:microsoft.com/office/officeart/2005/8/layout/hierarchy2"/>
    <dgm:cxn modelId="{B731DE3D-4775-49B2-A655-21079D754A32}" type="presParOf" srcId="{9070E4F0-2D18-E444-8E5A-C15B0E823600}" destId="{08902C96-2396-DC4F-8238-585992779C1B}" srcOrd="1" destOrd="0" presId="urn:microsoft.com/office/officeart/2005/8/layout/hierarchy2"/>
    <dgm:cxn modelId="{4D2D0E74-B93F-46C0-9760-086FBE624E41}" type="presParOf" srcId="{8CC75A69-FB5B-114E-8044-1EA359D893D1}" destId="{3C09DE9E-B7D8-0746-9FE6-43683634F4B2}" srcOrd="2" destOrd="0" presId="urn:microsoft.com/office/officeart/2005/8/layout/hierarchy2"/>
    <dgm:cxn modelId="{91131D79-8B8F-4111-8E95-428F337C10B9}" type="presParOf" srcId="{3C09DE9E-B7D8-0746-9FE6-43683634F4B2}" destId="{F0906F50-730D-284D-8BD0-CD9D1E20BCC0}" srcOrd="0" destOrd="0" presId="urn:microsoft.com/office/officeart/2005/8/layout/hierarchy2"/>
    <dgm:cxn modelId="{FB1E417A-60EB-4035-862F-246D6F650845}" type="presParOf" srcId="{8CC75A69-FB5B-114E-8044-1EA359D893D1}" destId="{0658F7D1-B95A-1F4E-947F-49B009520944}" srcOrd="3" destOrd="0" presId="urn:microsoft.com/office/officeart/2005/8/layout/hierarchy2"/>
    <dgm:cxn modelId="{B6E6640D-5919-430E-9193-E7987F508D6F}" type="presParOf" srcId="{0658F7D1-B95A-1F4E-947F-49B009520944}" destId="{5E548D6A-0944-A844-9DE5-D52210A3F304}" srcOrd="0" destOrd="0" presId="urn:microsoft.com/office/officeart/2005/8/layout/hierarchy2"/>
    <dgm:cxn modelId="{C31E756A-CA5F-4466-B643-542961C2338D}" type="presParOf" srcId="{0658F7D1-B95A-1F4E-947F-49B009520944}" destId="{E775D6BD-482F-324F-A3F4-F294C7FE5801}" srcOrd="1" destOrd="0" presId="urn:microsoft.com/office/officeart/2005/8/layout/hierarchy2"/>
    <dgm:cxn modelId="{8A22C76F-C4C9-4AC7-9176-6E7244A915CA}" type="presParOf" srcId="{465368FB-55BA-6A4E-A4EA-E60BC78225A7}" destId="{4DF2FB58-F717-ED4E-A6F9-DC6121632591}" srcOrd="2" destOrd="0" presId="urn:microsoft.com/office/officeart/2005/8/layout/hierarchy2"/>
    <dgm:cxn modelId="{623E4432-8D63-4BEA-A09F-3312E8BC2F2D}" type="presParOf" srcId="{4DF2FB58-F717-ED4E-A6F9-DC6121632591}" destId="{4C420A50-6D5F-804E-93D7-8EA549E226C8}" srcOrd="0" destOrd="0" presId="urn:microsoft.com/office/officeart/2005/8/layout/hierarchy2"/>
    <dgm:cxn modelId="{6E88707E-ED27-4175-8438-EC1D559EC57C}" type="presParOf" srcId="{465368FB-55BA-6A4E-A4EA-E60BC78225A7}" destId="{12341FDA-50C1-E844-9AC1-FD39EF7BC3B9}" srcOrd="3" destOrd="0" presId="urn:microsoft.com/office/officeart/2005/8/layout/hierarchy2"/>
    <dgm:cxn modelId="{491B3009-0FCB-4CD8-AA5F-AB741D847556}" type="presParOf" srcId="{12341FDA-50C1-E844-9AC1-FD39EF7BC3B9}" destId="{B9424DD1-B689-944D-B81B-C64EE52A63D1}" srcOrd="0" destOrd="0" presId="urn:microsoft.com/office/officeart/2005/8/layout/hierarchy2"/>
    <dgm:cxn modelId="{D2688B35-1FCA-470F-AD4E-C370B386E4CE}" type="presParOf" srcId="{12341FDA-50C1-E844-9AC1-FD39EF7BC3B9}" destId="{406685DE-D909-DE46-B1FF-7CE38E35A5EB}" srcOrd="1" destOrd="0" presId="urn:microsoft.com/office/officeart/2005/8/layout/hierarchy2"/>
    <dgm:cxn modelId="{0BEC56A6-96AE-4D0C-A4BD-ABD572208A54}" type="presParOf" srcId="{406685DE-D909-DE46-B1FF-7CE38E35A5EB}" destId="{B9747171-6D99-1848-B2EC-970545EAD260}" srcOrd="0" destOrd="0" presId="urn:microsoft.com/office/officeart/2005/8/layout/hierarchy2"/>
    <dgm:cxn modelId="{7B3D67CE-BAB3-4A5F-9CE1-A671A72F8274}" type="presParOf" srcId="{B9747171-6D99-1848-B2EC-970545EAD260}" destId="{5D471981-3D75-8843-B919-DBDB37735D07}" srcOrd="0" destOrd="0" presId="urn:microsoft.com/office/officeart/2005/8/layout/hierarchy2"/>
    <dgm:cxn modelId="{21C44450-4870-4F65-8623-915583E3C0A0}" type="presParOf" srcId="{406685DE-D909-DE46-B1FF-7CE38E35A5EB}" destId="{0EBC4D86-3DEB-2B4F-861D-2284C0F5DAAC}" srcOrd="1" destOrd="0" presId="urn:microsoft.com/office/officeart/2005/8/layout/hierarchy2"/>
    <dgm:cxn modelId="{F1B56AA7-A2E5-4725-9E57-1211EBBC0E62}" type="presParOf" srcId="{0EBC4D86-3DEB-2B4F-861D-2284C0F5DAAC}" destId="{50EA41E9-F1D0-7447-9090-A69750E2BED7}" srcOrd="0" destOrd="0" presId="urn:microsoft.com/office/officeart/2005/8/layout/hierarchy2"/>
    <dgm:cxn modelId="{29DAFDA1-47F0-4318-AB7F-83F56CD99162}" type="presParOf" srcId="{0EBC4D86-3DEB-2B4F-861D-2284C0F5DAAC}" destId="{175884D2-4CBA-D84B-BD5A-DBB0069A2872}" srcOrd="1" destOrd="0" presId="urn:microsoft.com/office/officeart/2005/8/layout/hierarchy2"/>
    <dgm:cxn modelId="{DBBF2659-CEDB-4AC0-BD6E-C6F772FE9BEC}" type="presParOf" srcId="{406685DE-D909-DE46-B1FF-7CE38E35A5EB}" destId="{684D9E50-1F0B-A946-8A13-86747F31EB51}" srcOrd="2" destOrd="0" presId="urn:microsoft.com/office/officeart/2005/8/layout/hierarchy2"/>
    <dgm:cxn modelId="{A5EA7C58-2DB7-464F-94C3-052BF1D91130}" type="presParOf" srcId="{684D9E50-1F0B-A946-8A13-86747F31EB51}" destId="{2A3F23D1-46AE-AF4C-8A91-38ACA288E847}" srcOrd="0" destOrd="0" presId="urn:microsoft.com/office/officeart/2005/8/layout/hierarchy2"/>
    <dgm:cxn modelId="{A6FEE6CD-AA60-4360-947A-43776E9E5339}" type="presParOf" srcId="{406685DE-D909-DE46-B1FF-7CE38E35A5EB}" destId="{1CF851E9-D917-DC47-8867-A591A09A1ECB}" srcOrd="3" destOrd="0" presId="urn:microsoft.com/office/officeart/2005/8/layout/hierarchy2"/>
    <dgm:cxn modelId="{E2668346-AEB7-4A85-9B88-9A921ADE9835}" type="presParOf" srcId="{1CF851E9-D917-DC47-8867-A591A09A1ECB}" destId="{7EDB1251-41CD-CD44-B9CD-E9D8F95D4575}" srcOrd="0" destOrd="0" presId="urn:microsoft.com/office/officeart/2005/8/layout/hierarchy2"/>
    <dgm:cxn modelId="{11279558-2C3F-4460-8115-0B3002A7E673}" type="presParOf" srcId="{1CF851E9-D917-DC47-8867-A591A09A1ECB}" destId="{2E9D6BC7-C3AC-214A-87B8-0BD5A792EAAD}" srcOrd="1" destOrd="0" presId="urn:microsoft.com/office/officeart/2005/8/layout/hierarchy2"/>
  </dgm:cxnLst>
  <dgm:bg>
    <a:noFill/>
    <a:effectLst/>
  </dgm:bg>
  <dgm:whole>
    <a:effectLst/>
  </dgm:whole>
  <dgm:extLst>
    <a:ext uri="http://schemas.microsoft.com/office/drawing/2008/diagram">
      <dsp:dataModelExt xmlns:dsp="http://schemas.microsoft.com/office/drawing/2008/diagram" relId="rId18"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1A7C142F-0F76-104F-8B36-D7C4DD7A9AF4}" type="doc">
      <dgm:prSet loTypeId="urn:microsoft.com/office/officeart/2005/8/layout/hierarchy2" loCatId="" qsTypeId="urn:microsoft.com/office/officeart/2005/8/quickstyle/simple3" qsCatId="simple" csTypeId="urn:microsoft.com/office/officeart/2005/8/colors/accent1_2" csCatId="accent1" phldr="1"/>
      <dgm:spPr/>
      <dgm:t>
        <a:bodyPr/>
        <a:lstStyle/>
        <a:p>
          <a:endParaRPr lang="en-US"/>
        </a:p>
      </dgm:t>
    </dgm:pt>
    <dgm:pt modelId="{F6B31B4B-8482-8B4E-98B4-1318FB3545E4}">
      <dgm:prSet phldrT="[Text]" custT="1"/>
      <dgm:spPr>
        <a:noFill/>
        <a:ln>
          <a:solidFill>
            <a:schemeClr val="tx1">
              <a:lumMod val="75000"/>
              <a:lumOff val="25000"/>
            </a:schemeClr>
          </a:solidFill>
        </a:ln>
      </dgm:spPr>
      <dgm:t>
        <a:bodyPr/>
        <a:lstStyle/>
        <a:p>
          <a:r>
            <a:rPr lang="en-US" sz="1200" b="1"/>
            <a:t>Sick</a:t>
          </a:r>
        </a:p>
      </dgm:t>
    </dgm:pt>
    <dgm:pt modelId="{9E8D0CD8-3683-A64D-AE6B-C16B165283FF}" type="parTrans" cxnId="{C8C4BFBD-9EEC-A04B-A219-1002A60AA9D1}">
      <dgm:prSet/>
      <dgm:spPr/>
      <dgm:t>
        <a:bodyPr/>
        <a:lstStyle/>
        <a:p>
          <a:endParaRPr lang="en-US"/>
        </a:p>
      </dgm:t>
    </dgm:pt>
    <dgm:pt modelId="{437B0672-139A-9147-9C62-6CA23AD13C92}" type="sibTrans" cxnId="{C8C4BFBD-9EEC-A04B-A219-1002A60AA9D1}">
      <dgm:prSet/>
      <dgm:spPr/>
      <dgm:t>
        <a:bodyPr/>
        <a:lstStyle/>
        <a:p>
          <a:endParaRPr lang="en-US"/>
        </a:p>
      </dgm:t>
    </dgm:pt>
    <dgm:pt modelId="{45F343FD-B5AB-E044-B581-91ACB4CCAE49}">
      <dgm:prSet phldrT="[Text]" custT="1"/>
      <dgm:spPr>
        <a:noFill/>
        <a:ln>
          <a:solidFill>
            <a:schemeClr val="tx1">
              <a:lumMod val="75000"/>
              <a:lumOff val="25000"/>
            </a:schemeClr>
          </a:solidFill>
        </a:ln>
      </dgm:spPr>
      <dgm:t>
        <a:bodyPr/>
        <a:lstStyle/>
        <a:p>
          <a:r>
            <a:rPr lang="en-US" sz="1200" b="1"/>
            <a:t>Malaria test </a:t>
          </a:r>
          <a:r>
            <a:rPr lang="en-US" sz="1200"/>
            <a:t>54% (246)</a:t>
          </a:r>
        </a:p>
      </dgm:t>
    </dgm:pt>
    <dgm:pt modelId="{3C20DD12-9ECB-1243-8790-01CB6A56BE70}" type="parTrans" cxnId="{A362D45F-3653-0E40-9318-D72B8D55BE8D}">
      <dgm:prSet/>
      <dgm:spPr>
        <a:ln>
          <a:solidFill>
            <a:schemeClr val="tx1">
              <a:lumMod val="75000"/>
              <a:lumOff val="25000"/>
            </a:schemeClr>
          </a:solidFill>
        </a:ln>
      </dgm:spPr>
      <dgm:t>
        <a:bodyPr/>
        <a:lstStyle/>
        <a:p>
          <a:endParaRPr lang="en-US"/>
        </a:p>
      </dgm:t>
    </dgm:pt>
    <dgm:pt modelId="{62BD382E-2D0E-6D41-A77F-D1570E66DAAF}" type="sibTrans" cxnId="{A362D45F-3653-0E40-9318-D72B8D55BE8D}">
      <dgm:prSet/>
      <dgm:spPr/>
      <dgm:t>
        <a:bodyPr/>
        <a:lstStyle/>
        <a:p>
          <a:endParaRPr lang="en-US"/>
        </a:p>
      </dgm:t>
    </dgm:pt>
    <dgm:pt modelId="{D819207C-321A-3145-978B-4891DA0D3C46}">
      <dgm:prSet phldrT="[Text]" custT="1"/>
      <dgm:spPr>
        <a:noFill/>
        <a:ln>
          <a:solidFill>
            <a:schemeClr val="tx1">
              <a:lumMod val="75000"/>
              <a:lumOff val="25000"/>
            </a:schemeClr>
          </a:solidFill>
        </a:ln>
      </dgm:spPr>
      <dgm:t>
        <a:bodyPr/>
        <a:lstStyle/>
        <a:p>
          <a:r>
            <a:rPr lang="en-US" sz="1200" b="1"/>
            <a:t>Positive</a:t>
          </a:r>
        </a:p>
        <a:p>
          <a:r>
            <a:rPr lang="en-US" sz="1200"/>
            <a:t>85% (93)</a:t>
          </a:r>
        </a:p>
      </dgm:t>
    </dgm:pt>
    <dgm:pt modelId="{1A7EFF12-56DA-CC49-8097-A867E4244666}" type="parTrans" cxnId="{4F070837-7BA8-D54B-8636-8EB9E7E6D4FD}">
      <dgm:prSet/>
      <dgm:spPr>
        <a:ln>
          <a:solidFill>
            <a:schemeClr val="tx1">
              <a:lumMod val="75000"/>
              <a:lumOff val="25000"/>
            </a:schemeClr>
          </a:solidFill>
        </a:ln>
      </dgm:spPr>
      <dgm:t>
        <a:bodyPr/>
        <a:lstStyle/>
        <a:p>
          <a:endParaRPr lang="en-US"/>
        </a:p>
      </dgm:t>
    </dgm:pt>
    <dgm:pt modelId="{59CD3B33-A57D-9A43-B591-2007E9EEF3D2}" type="sibTrans" cxnId="{4F070837-7BA8-D54B-8636-8EB9E7E6D4FD}">
      <dgm:prSet/>
      <dgm:spPr/>
      <dgm:t>
        <a:bodyPr/>
        <a:lstStyle/>
        <a:p>
          <a:endParaRPr lang="en-US"/>
        </a:p>
      </dgm:t>
    </dgm:pt>
    <dgm:pt modelId="{D3F0BCC3-4A5A-3C45-91FB-D13CDF459CA9}">
      <dgm:prSet phldrT="[Text]" custT="1"/>
      <dgm:spPr>
        <a:noFill/>
        <a:ln>
          <a:solidFill>
            <a:schemeClr val="tx1">
              <a:lumMod val="75000"/>
              <a:lumOff val="25000"/>
            </a:schemeClr>
          </a:solidFill>
        </a:ln>
      </dgm:spPr>
      <dgm:t>
        <a:bodyPr/>
        <a:lstStyle/>
        <a:p>
          <a:r>
            <a:rPr lang="en-US" sz="1200" b="1"/>
            <a:t>Negative</a:t>
          </a:r>
          <a:r>
            <a:rPr lang="en-US" sz="1200"/>
            <a:t> </a:t>
          </a:r>
        </a:p>
        <a:p>
          <a:r>
            <a:rPr lang="en-US" sz="1200"/>
            <a:t>36% (150)</a:t>
          </a:r>
        </a:p>
      </dgm:t>
    </dgm:pt>
    <dgm:pt modelId="{9F1686F4-4656-DD41-8C59-83BFEB3E3F16}" type="parTrans" cxnId="{5DEA05C0-357B-F240-B030-1065298F8729}">
      <dgm:prSet/>
      <dgm:spPr>
        <a:ln>
          <a:solidFill>
            <a:schemeClr val="tx1">
              <a:lumMod val="75000"/>
              <a:lumOff val="25000"/>
            </a:schemeClr>
          </a:solidFill>
        </a:ln>
      </dgm:spPr>
      <dgm:t>
        <a:bodyPr/>
        <a:lstStyle/>
        <a:p>
          <a:endParaRPr lang="en-US"/>
        </a:p>
      </dgm:t>
    </dgm:pt>
    <dgm:pt modelId="{E15747C7-42C7-724D-A710-89B310D9AF60}" type="sibTrans" cxnId="{5DEA05C0-357B-F240-B030-1065298F8729}">
      <dgm:prSet/>
      <dgm:spPr/>
      <dgm:t>
        <a:bodyPr/>
        <a:lstStyle/>
        <a:p>
          <a:endParaRPr lang="en-US"/>
        </a:p>
      </dgm:t>
    </dgm:pt>
    <dgm:pt modelId="{D20654E4-88B2-C245-95BA-15E054096A21}">
      <dgm:prSet custT="1"/>
      <dgm:spPr>
        <a:noFill/>
        <a:ln>
          <a:solidFill>
            <a:schemeClr val="tx1">
              <a:lumMod val="75000"/>
              <a:lumOff val="25000"/>
            </a:schemeClr>
          </a:solidFill>
        </a:ln>
      </dgm:spPr>
      <dgm:t>
        <a:bodyPr/>
        <a:lstStyle/>
        <a:p>
          <a:r>
            <a:rPr lang="en-US" sz="1200" b="1"/>
            <a:t>ACT</a:t>
          </a:r>
        </a:p>
        <a:p>
          <a:r>
            <a:rPr lang="en-US" sz="1200"/>
            <a:t>85% (74)</a:t>
          </a:r>
        </a:p>
      </dgm:t>
    </dgm:pt>
    <dgm:pt modelId="{0DB04CAD-427C-5A43-AB6B-DF6D43548C79}" type="parTrans" cxnId="{082E92D2-5802-4A4B-A170-492356E32845}">
      <dgm:prSet/>
      <dgm:spPr>
        <a:ln>
          <a:solidFill>
            <a:schemeClr val="tx1">
              <a:lumMod val="75000"/>
              <a:lumOff val="25000"/>
            </a:schemeClr>
          </a:solidFill>
        </a:ln>
      </dgm:spPr>
      <dgm:t>
        <a:bodyPr/>
        <a:lstStyle/>
        <a:p>
          <a:endParaRPr lang="en-US"/>
        </a:p>
      </dgm:t>
    </dgm:pt>
    <dgm:pt modelId="{156A767F-8897-9D41-82ED-27A0134878C3}" type="sibTrans" cxnId="{082E92D2-5802-4A4B-A170-492356E32845}">
      <dgm:prSet/>
      <dgm:spPr/>
      <dgm:t>
        <a:bodyPr/>
        <a:lstStyle/>
        <a:p>
          <a:endParaRPr lang="en-US"/>
        </a:p>
      </dgm:t>
    </dgm:pt>
    <dgm:pt modelId="{1207E765-AD46-B44B-A8E4-AAA0D76946D9}">
      <dgm:prSet custT="1"/>
      <dgm:spPr>
        <a:solidFill>
          <a:schemeClr val="bg1"/>
        </a:solidFill>
        <a:ln>
          <a:solidFill>
            <a:schemeClr val="tx1">
              <a:lumMod val="75000"/>
              <a:lumOff val="25000"/>
            </a:schemeClr>
          </a:solidFill>
        </a:ln>
      </dgm:spPr>
      <dgm:t>
        <a:bodyPr/>
        <a:lstStyle/>
        <a:p>
          <a:r>
            <a:rPr lang="en-US" sz="1200" b="1"/>
            <a:t>No ACT </a:t>
          </a:r>
        </a:p>
        <a:p>
          <a:r>
            <a:rPr lang="en-US" sz="1200"/>
            <a:t>85% (19)</a:t>
          </a:r>
        </a:p>
      </dgm:t>
    </dgm:pt>
    <dgm:pt modelId="{12057CD2-EC7C-2242-87F8-DD2CE6F5C043}" type="parTrans" cxnId="{1F975700-59D1-734D-91B1-FCDED060DFE5}">
      <dgm:prSet/>
      <dgm:spPr>
        <a:ln>
          <a:solidFill>
            <a:schemeClr val="tx1">
              <a:lumMod val="65000"/>
              <a:lumOff val="35000"/>
            </a:schemeClr>
          </a:solidFill>
        </a:ln>
      </dgm:spPr>
      <dgm:t>
        <a:bodyPr/>
        <a:lstStyle/>
        <a:p>
          <a:endParaRPr lang="en-US"/>
        </a:p>
      </dgm:t>
    </dgm:pt>
    <dgm:pt modelId="{73D793F3-35EE-6448-9D51-A3A73063565B}" type="sibTrans" cxnId="{1F975700-59D1-734D-91B1-FCDED060DFE5}">
      <dgm:prSet/>
      <dgm:spPr/>
      <dgm:t>
        <a:bodyPr/>
        <a:lstStyle/>
        <a:p>
          <a:endParaRPr lang="en-US"/>
        </a:p>
      </dgm:t>
    </dgm:pt>
    <dgm:pt modelId="{F36BB7C1-C9C6-0245-A7A6-FA20575F22AC}">
      <dgm:prSet custT="1"/>
      <dgm:spPr>
        <a:noFill/>
        <a:ln>
          <a:solidFill>
            <a:srgbClr val="FF0000"/>
          </a:solidFill>
        </a:ln>
      </dgm:spPr>
      <dgm:t>
        <a:bodyPr/>
        <a:lstStyle/>
        <a:p>
          <a:r>
            <a:rPr lang="en-US" sz="1200" b="1"/>
            <a:t>ACT</a:t>
          </a:r>
          <a:r>
            <a:rPr lang="en-US" sz="1200"/>
            <a:t> </a:t>
          </a:r>
        </a:p>
        <a:p>
          <a:r>
            <a:rPr lang="en-US" sz="1200"/>
            <a:t>57% (27)</a:t>
          </a:r>
        </a:p>
      </dgm:t>
    </dgm:pt>
    <dgm:pt modelId="{5CF6D2E5-D724-8946-B326-7A48DEAA11C2}" type="parTrans" cxnId="{1BF99B73-ECC2-B34D-8125-9C955B8626DE}">
      <dgm:prSet/>
      <dgm:spPr>
        <a:ln>
          <a:solidFill>
            <a:schemeClr val="tx1">
              <a:lumMod val="75000"/>
              <a:lumOff val="25000"/>
            </a:schemeClr>
          </a:solidFill>
        </a:ln>
      </dgm:spPr>
      <dgm:t>
        <a:bodyPr/>
        <a:lstStyle/>
        <a:p>
          <a:endParaRPr lang="en-US"/>
        </a:p>
      </dgm:t>
    </dgm:pt>
    <dgm:pt modelId="{EA06BD1E-CA2A-964F-9BAD-06CD6F8B4B2E}" type="sibTrans" cxnId="{1BF99B73-ECC2-B34D-8125-9C955B8626DE}">
      <dgm:prSet/>
      <dgm:spPr/>
      <dgm:t>
        <a:bodyPr/>
        <a:lstStyle/>
        <a:p>
          <a:endParaRPr lang="en-US"/>
        </a:p>
      </dgm:t>
    </dgm:pt>
    <dgm:pt modelId="{DA571593-0B27-2341-BBFF-87B2F2B57060}">
      <dgm:prSet custT="1"/>
      <dgm:spPr>
        <a:noFill/>
        <a:ln>
          <a:solidFill>
            <a:schemeClr val="tx1">
              <a:lumMod val="75000"/>
              <a:lumOff val="25000"/>
            </a:schemeClr>
          </a:solidFill>
        </a:ln>
      </dgm:spPr>
      <dgm:t>
        <a:bodyPr/>
        <a:lstStyle/>
        <a:p>
          <a:r>
            <a:rPr lang="en-US" sz="1200" b="1"/>
            <a:t>No ACT</a:t>
          </a:r>
        </a:p>
        <a:p>
          <a:r>
            <a:rPr lang="en-US" sz="1200"/>
            <a:t>31% (123)</a:t>
          </a:r>
        </a:p>
      </dgm:t>
    </dgm:pt>
    <dgm:pt modelId="{17251544-8F0D-E648-A83C-300A1A59E413}" type="parTrans" cxnId="{755B68BA-DA8E-764C-9E0C-679196844B1C}">
      <dgm:prSet/>
      <dgm:spPr>
        <a:ln>
          <a:solidFill>
            <a:schemeClr val="tx1">
              <a:lumMod val="75000"/>
              <a:lumOff val="25000"/>
            </a:schemeClr>
          </a:solidFill>
        </a:ln>
      </dgm:spPr>
      <dgm:t>
        <a:bodyPr/>
        <a:lstStyle/>
        <a:p>
          <a:endParaRPr lang="en-US"/>
        </a:p>
      </dgm:t>
    </dgm:pt>
    <dgm:pt modelId="{06E5C6A4-40F9-B84F-9D58-509FF7432612}" type="sibTrans" cxnId="{755B68BA-DA8E-764C-9E0C-679196844B1C}">
      <dgm:prSet/>
      <dgm:spPr/>
      <dgm:t>
        <a:bodyPr/>
        <a:lstStyle/>
        <a:p>
          <a:endParaRPr lang="en-US"/>
        </a:p>
      </dgm:t>
    </dgm:pt>
    <dgm:pt modelId="{FC2DBF61-04BF-CF4B-875B-B303573C3D35}" type="pres">
      <dgm:prSet presAssocID="{1A7C142F-0F76-104F-8B36-D7C4DD7A9AF4}" presName="diagram" presStyleCnt="0">
        <dgm:presLayoutVars>
          <dgm:chPref val="1"/>
          <dgm:dir/>
          <dgm:animOne val="branch"/>
          <dgm:animLvl val="lvl"/>
          <dgm:resizeHandles val="exact"/>
        </dgm:presLayoutVars>
      </dgm:prSet>
      <dgm:spPr/>
      <dgm:t>
        <a:bodyPr/>
        <a:lstStyle/>
        <a:p>
          <a:endParaRPr lang="en-IN"/>
        </a:p>
      </dgm:t>
    </dgm:pt>
    <dgm:pt modelId="{D54BC5FC-D188-1244-B804-1C96468CF231}" type="pres">
      <dgm:prSet presAssocID="{F6B31B4B-8482-8B4E-98B4-1318FB3545E4}" presName="root1" presStyleCnt="0"/>
      <dgm:spPr/>
    </dgm:pt>
    <dgm:pt modelId="{21F64607-B97F-C74B-854D-D200D26FE46A}" type="pres">
      <dgm:prSet presAssocID="{F6B31B4B-8482-8B4E-98B4-1318FB3545E4}" presName="LevelOneTextNode" presStyleLbl="node0" presStyleIdx="0" presStyleCnt="1" custLinFactNeighborX="12843" custLinFactNeighborY="-1605">
        <dgm:presLayoutVars>
          <dgm:chPref val="3"/>
        </dgm:presLayoutVars>
      </dgm:prSet>
      <dgm:spPr/>
      <dgm:t>
        <a:bodyPr/>
        <a:lstStyle/>
        <a:p>
          <a:endParaRPr lang="en-IN"/>
        </a:p>
      </dgm:t>
    </dgm:pt>
    <dgm:pt modelId="{465368FB-55BA-6A4E-A4EA-E60BC78225A7}" type="pres">
      <dgm:prSet presAssocID="{F6B31B4B-8482-8B4E-98B4-1318FB3545E4}" presName="level2hierChild" presStyleCnt="0"/>
      <dgm:spPr/>
    </dgm:pt>
    <dgm:pt modelId="{3FEE91CE-F743-2049-A003-79C4C104E3D7}" type="pres">
      <dgm:prSet presAssocID="{3C20DD12-9ECB-1243-8790-01CB6A56BE70}" presName="conn2-1" presStyleLbl="parChTrans1D2" presStyleIdx="0" presStyleCnt="1"/>
      <dgm:spPr/>
      <dgm:t>
        <a:bodyPr/>
        <a:lstStyle/>
        <a:p>
          <a:endParaRPr lang="en-IN"/>
        </a:p>
      </dgm:t>
    </dgm:pt>
    <dgm:pt modelId="{144C707F-5D71-534A-85CF-D7E5E36D7F31}" type="pres">
      <dgm:prSet presAssocID="{3C20DD12-9ECB-1243-8790-01CB6A56BE70}" presName="connTx" presStyleLbl="parChTrans1D2" presStyleIdx="0" presStyleCnt="1"/>
      <dgm:spPr/>
      <dgm:t>
        <a:bodyPr/>
        <a:lstStyle/>
        <a:p>
          <a:endParaRPr lang="en-IN"/>
        </a:p>
      </dgm:t>
    </dgm:pt>
    <dgm:pt modelId="{8641123A-482D-6542-988B-F3F26D0B0CA5}" type="pres">
      <dgm:prSet presAssocID="{45F343FD-B5AB-E044-B581-91ACB4CCAE49}" presName="root2" presStyleCnt="0"/>
      <dgm:spPr/>
    </dgm:pt>
    <dgm:pt modelId="{C1CE667F-4082-D242-A932-41960620921B}" type="pres">
      <dgm:prSet presAssocID="{45F343FD-B5AB-E044-B581-91ACB4CCAE49}" presName="LevelTwoTextNode" presStyleLbl="node2" presStyleIdx="0" presStyleCnt="1">
        <dgm:presLayoutVars>
          <dgm:chPref val="3"/>
        </dgm:presLayoutVars>
      </dgm:prSet>
      <dgm:spPr/>
      <dgm:t>
        <a:bodyPr/>
        <a:lstStyle/>
        <a:p>
          <a:endParaRPr lang="en-IN"/>
        </a:p>
      </dgm:t>
    </dgm:pt>
    <dgm:pt modelId="{245B83B2-10D0-4B49-AE01-A6F1E042443C}" type="pres">
      <dgm:prSet presAssocID="{45F343FD-B5AB-E044-B581-91ACB4CCAE49}" presName="level3hierChild" presStyleCnt="0"/>
      <dgm:spPr/>
    </dgm:pt>
    <dgm:pt modelId="{2E7A69BE-7623-3242-B0A6-7987FE973193}" type="pres">
      <dgm:prSet presAssocID="{1A7EFF12-56DA-CC49-8097-A867E4244666}" presName="conn2-1" presStyleLbl="parChTrans1D3" presStyleIdx="0" presStyleCnt="2"/>
      <dgm:spPr/>
      <dgm:t>
        <a:bodyPr/>
        <a:lstStyle/>
        <a:p>
          <a:endParaRPr lang="en-IN"/>
        </a:p>
      </dgm:t>
    </dgm:pt>
    <dgm:pt modelId="{D92FF708-BB9D-ED41-A4EC-C0E2BDEEFB9C}" type="pres">
      <dgm:prSet presAssocID="{1A7EFF12-56DA-CC49-8097-A867E4244666}" presName="connTx" presStyleLbl="parChTrans1D3" presStyleIdx="0" presStyleCnt="2"/>
      <dgm:spPr/>
      <dgm:t>
        <a:bodyPr/>
        <a:lstStyle/>
        <a:p>
          <a:endParaRPr lang="en-IN"/>
        </a:p>
      </dgm:t>
    </dgm:pt>
    <dgm:pt modelId="{C655F9C4-4944-464D-B59E-7CF38B043646}" type="pres">
      <dgm:prSet presAssocID="{D819207C-321A-3145-978B-4891DA0D3C46}" presName="root2" presStyleCnt="0"/>
      <dgm:spPr/>
    </dgm:pt>
    <dgm:pt modelId="{5DADCF72-4CA9-884A-BFEB-785507416F75}" type="pres">
      <dgm:prSet presAssocID="{D819207C-321A-3145-978B-4891DA0D3C46}" presName="LevelTwoTextNode" presStyleLbl="node3" presStyleIdx="0" presStyleCnt="2">
        <dgm:presLayoutVars>
          <dgm:chPref val="3"/>
        </dgm:presLayoutVars>
      </dgm:prSet>
      <dgm:spPr/>
      <dgm:t>
        <a:bodyPr/>
        <a:lstStyle/>
        <a:p>
          <a:endParaRPr lang="en-IN"/>
        </a:p>
      </dgm:t>
    </dgm:pt>
    <dgm:pt modelId="{1EAA430E-678D-434C-B2A2-3BC01CE54732}" type="pres">
      <dgm:prSet presAssocID="{D819207C-321A-3145-978B-4891DA0D3C46}" presName="level3hierChild" presStyleCnt="0"/>
      <dgm:spPr/>
    </dgm:pt>
    <dgm:pt modelId="{36590B62-9325-A046-86EA-948304B11AFB}" type="pres">
      <dgm:prSet presAssocID="{0DB04CAD-427C-5A43-AB6B-DF6D43548C79}" presName="conn2-1" presStyleLbl="parChTrans1D4" presStyleIdx="0" presStyleCnt="4"/>
      <dgm:spPr/>
      <dgm:t>
        <a:bodyPr/>
        <a:lstStyle/>
        <a:p>
          <a:endParaRPr lang="en-IN"/>
        </a:p>
      </dgm:t>
    </dgm:pt>
    <dgm:pt modelId="{6B8554DC-3A25-5C44-BA85-C15907BB8331}" type="pres">
      <dgm:prSet presAssocID="{0DB04CAD-427C-5A43-AB6B-DF6D43548C79}" presName="connTx" presStyleLbl="parChTrans1D4" presStyleIdx="0" presStyleCnt="4"/>
      <dgm:spPr/>
      <dgm:t>
        <a:bodyPr/>
        <a:lstStyle/>
        <a:p>
          <a:endParaRPr lang="en-IN"/>
        </a:p>
      </dgm:t>
    </dgm:pt>
    <dgm:pt modelId="{747A7163-9E05-FD41-952C-9876B77380A9}" type="pres">
      <dgm:prSet presAssocID="{D20654E4-88B2-C245-95BA-15E054096A21}" presName="root2" presStyleCnt="0"/>
      <dgm:spPr/>
    </dgm:pt>
    <dgm:pt modelId="{37B3EBE3-4BF4-E148-B4F1-702006D5C0D0}" type="pres">
      <dgm:prSet presAssocID="{D20654E4-88B2-C245-95BA-15E054096A21}" presName="LevelTwoTextNode" presStyleLbl="node4" presStyleIdx="0" presStyleCnt="4">
        <dgm:presLayoutVars>
          <dgm:chPref val="3"/>
        </dgm:presLayoutVars>
      </dgm:prSet>
      <dgm:spPr/>
      <dgm:t>
        <a:bodyPr/>
        <a:lstStyle/>
        <a:p>
          <a:endParaRPr lang="en-IN"/>
        </a:p>
      </dgm:t>
    </dgm:pt>
    <dgm:pt modelId="{EFF743CA-68B6-5047-8A0A-A3EB4DA276EA}" type="pres">
      <dgm:prSet presAssocID="{D20654E4-88B2-C245-95BA-15E054096A21}" presName="level3hierChild" presStyleCnt="0"/>
      <dgm:spPr/>
    </dgm:pt>
    <dgm:pt modelId="{D1DFC6CB-68D8-6543-88F2-9AFFBC6DB1A9}" type="pres">
      <dgm:prSet presAssocID="{12057CD2-EC7C-2242-87F8-DD2CE6F5C043}" presName="conn2-1" presStyleLbl="parChTrans1D4" presStyleIdx="1" presStyleCnt="4"/>
      <dgm:spPr/>
      <dgm:t>
        <a:bodyPr/>
        <a:lstStyle/>
        <a:p>
          <a:endParaRPr lang="en-IN"/>
        </a:p>
      </dgm:t>
    </dgm:pt>
    <dgm:pt modelId="{6C75B447-0521-544D-87C7-91E945921C97}" type="pres">
      <dgm:prSet presAssocID="{12057CD2-EC7C-2242-87F8-DD2CE6F5C043}" presName="connTx" presStyleLbl="parChTrans1D4" presStyleIdx="1" presStyleCnt="4"/>
      <dgm:spPr/>
      <dgm:t>
        <a:bodyPr/>
        <a:lstStyle/>
        <a:p>
          <a:endParaRPr lang="en-IN"/>
        </a:p>
      </dgm:t>
    </dgm:pt>
    <dgm:pt modelId="{11AFA524-6DD0-BA49-B5A9-E08CFE61A9E6}" type="pres">
      <dgm:prSet presAssocID="{1207E765-AD46-B44B-A8E4-AAA0D76946D9}" presName="root2" presStyleCnt="0"/>
      <dgm:spPr/>
    </dgm:pt>
    <dgm:pt modelId="{3D26810D-425D-9049-94AE-BC0ABDEA7EB9}" type="pres">
      <dgm:prSet presAssocID="{1207E765-AD46-B44B-A8E4-AAA0D76946D9}" presName="LevelTwoTextNode" presStyleLbl="node4" presStyleIdx="1" presStyleCnt="4">
        <dgm:presLayoutVars>
          <dgm:chPref val="3"/>
        </dgm:presLayoutVars>
      </dgm:prSet>
      <dgm:spPr/>
      <dgm:t>
        <a:bodyPr/>
        <a:lstStyle/>
        <a:p>
          <a:endParaRPr lang="en-IN"/>
        </a:p>
      </dgm:t>
    </dgm:pt>
    <dgm:pt modelId="{27D483F0-727C-2349-BA59-E4BAB82F8AC6}" type="pres">
      <dgm:prSet presAssocID="{1207E765-AD46-B44B-A8E4-AAA0D76946D9}" presName="level3hierChild" presStyleCnt="0"/>
      <dgm:spPr/>
    </dgm:pt>
    <dgm:pt modelId="{3121C16A-A563-F740-8862-BFDD1DD13D35}" type="pres">
      <dgm:prSet presAssocID="{9F1686F4-4656-DD41-8C59-83BFEB3E3F16}" presName="conn2-1" presStyleLbl="parChTrans1D3" presStyleIdx="1" presStyleCnt="2"/>
      <dgm:spPr/>
      <dgm:t>
        <a:bodyPr/>
        <a:lstStyle/>
        <a:p>
          <a:endParaRPr lang="en-IN"/>
        </a:p>
      </dgm:t>
    </dgm:pt>
    <dgm:pt modelId="{2085CFD7-CB16-A04C-8CB7-3046C32B0C29}" type="pres">
      <dgm:prSet presAssocID="{9F1686F4-4656-DD41-8C59-83BFEB3E3F16}" presName="connTx" presStyleLbl="parChTrans1D3" presStyleIdx="1" presStyleCnt="2"/>
      <dgm:spPr/>
      <dgm:t>
        <a:bodyPr/>
        <a:lstStyle/>
        <a:p>
          <a:endParaRPr lang="en-IN"/>
        </a:p>
      </dgm:t>
    </dgm:pt>
    <dgm:pt modelId="{BCC95CAD-AB65-1D45-915A-FCD76B84AFC5}" type="pres">
      <dgm:prSet presAssocID="{D3F0BCC3-4A5A-3C45-91FB-D13CDF459CA9}" presName="root2" presStyleCnt="0"/>
      <dgm:spPr/>
    </dgm:pt>
    <dgm:pt modelId="{2E285E44-4032-8F4C-B1DB-A016066BF18E}" type="pres">
      <dgm:prSet presAssocID="{D3F0BCC3-4A5A-3C45-91FB-D13CDF459CA9}" presName="LevelTwoTextNode" presStyleLbl="node3" presStyleIdx="1" presStyleCnt="2">
        <dgm:presLayoutVars>
          <dgm:chPref val="3"/>
        </dgm:presLayoutVars>
      </dgm:prSet>
      <dgm:spPr/>
      <dgm:t>
        <a:bodyPr/>
        <a:lstStyle/>
        <a:p>
          <a:endParaRPr lang="en-IN"/>
        </a:p>
      </dgm:t>
    </dgm:pt>
    <dgm:pt modelId="{8CC75A69-FB5B-114E-8044-1EA359D893D1}" type="pres">
      <dgm:prSet presAssocID="{D3F0BCC3-4A5A-3C45-91FB-D13CDF459CA9}" presName="level3hierChild" presStyleCnt="0"/>
      <dgm:spPr/>
    </dgm:pt>
    <dgm:pt modelId="{2D6ECAE6-4812-9446-93E6-06D0E36AA4E1}" type="pres">
      <dgm:prSet presAssocID="{5CF6D2E5-D724-8946-B326-7A48DEAA11C2}" presName="conn2-1" presStyleLbl="parChTrans1D4" presStyleIdx="2" presStyleCnt="4"/>
      <dgm:spPr/>
      <dgm:t>
        <a:bodyPr/>
        <a:lstStyle/>
        <a:p>
          <a:endParaRPr lang="en-IN"/>
        </a:p>
      </dgm:t>
    </dgm:pt>
    <dgm:pt modelId="{A09B3E17-7C66-FD46-93B5-45585591C2E4}" type="pres">
      <dgm:prSet presAssocID="{5CF6D2E5-D724-8946-B326-7A48DEAA11C2}" presName="connTx" presStyleLbl="parChTrans1D4" presStyleIdx="2" presStyleCnt="4"/>
      <dgm:spPr/>
      <dgm:t>
        <a:bodyPr/>
        <a:lstStyle/>
        <a:p>
          <a:endParaRPr lang="en-IN"/>
        </a:p>
      </dgm:t>
    </dgm:pt>
    <dgm:pt modelId="{9070E4F0-2D18-E444-8E5A-C15B0E823600}" type="pres">
      <dgm:prSet presAssocID="{F36BB7C1-C9C6-0245-A7A6-FA20575F22AC}" presName="root2" presStyleCnt="0"/>
      <dgm:spPr/>
    </dgm:pt>
    <dgm:pt modelId="{C870600A-7AFF-BB48-B194-7A8A199BDF2C}" type="pres">
      <dgm:prSet presAssocID="{F36BB7C1-C9C6-0245-A7A6-FA20575F22AC}" presName="LevelTwoTextNode" presStyleLbl="node4" presStyleIdx="2" presStyleCnt="4">
        <dgm:presLayoutVars>
          <dgm:chPref val="3"/>
        </dgm:presLayoutVars>
      </dgm:prSet>
      <dgm:spPr/>
      <dgm:t>
        <a:bodyPr/>
        <a:lstStyle/>
        <a:p>
          <a:endParaRPr lang="en-IN"/>
        </a:p>
      </dgm:t>
    </dgm:pt>
    <dgm:pt modelId="{08902C96-2396-DC4F-8238-585992779C1B}" type="pres">
      <dgm:prSet presAssocID="{F36BB7C1-C9C6-0245-A7A6-FA20575F22AC}" presName="level3hierChild" presStyleCnt="0"/>
      <dgm:spPr/>
    </dgm:pt>
    <dgm:pt modelId="{3C09DE9E-B7D8-0746-9FE6-43683634F4B2}" type="pres">
      <dgm:prSet presAssocID="{17251544-8F0D-E648-A83C-300A1A59E413}" presName="conn2-1" presStyleLbl="parChTrans1D4" presStyleIdx="3" presStyleCnt="4"/>
      <dgm:spPr/>
      <dgm:t>
        <a:bodyPr/>
        <a:lstStyle/>
        <a:p>
          <a:endParaRPr lang="en-IN"/>
        </a:p>
      </dgm:t>
    </dgm:pt>
    <dgm:pt modelId="{F0906F50-730D-284D-8BD0-CD9D1E20BCC0}" type="pres">
      <dgm:prSet presAssocID="{17251544-8F0D-E648-A83C-300A1A59E413}" presName="connTx" presStyleLbl="parChTrans1D4" presStyleIdx="3" presStyleCnt="4"/>
      <dgm:spPr/>
      <dgm:t>
        <a:bodyPr/>
        <a:lstStyle/>
        <a:p>
          <a:endParaRPr lang="en-IN"/>
        </a:p>
      </dgm:t>
    </dgm:pt>
    <dgm:pt modelId="{0658F7D1-B95A-1F4E-947F-49B009520944}" type="pres">
      <dgm:prSet presAssocID="{DA571593-0B27-2341-BBFF-87B2F2B57060}" presName="root2" presStyleCnt="0"/>
      <dgm:spPr/>
    </dgm:pt>
    <dgm:pt modelId="{5E548D6A-0944-A844-9DE5-D52210A3F304}" type="pres">
      <dgm:prSet presAssocID="{DA571593-0B27-2341-BBFF-87B2F2B57060}" presName="LevelTwoTextNode" presStyleLbl="node4" presStyleIdx="3" presStyleCnt="4">
        <dgm:presLayoutVars>
          <dgm:chPref val="3"/>
        </dgm:presLayoutVars>
      </dgm:prSet>
      <dgm:spPr/>
      <dgm:t>
        <a:bodyPr/>
        <a:lstStyle/>
        <a:p>
          <a:endParaRPr lang="en-IN"/>
        </a:p>
      </dgm:t>
    </dgm:pt>
    <dgm:pt modelId="{E775D6BD-482F-324F-A3F4-F294C7FE5801}" type="pres">
      <dgm:prSet presAssocID="{DA571593-0B27-2341-BBFF-87B2F2B57060}" presName="level3hierChild" presStyleCnt="0"/>
      <dgm:spPr/>
    </dgm:pt>
  </dgm:ptLst>
  <dgm:cxnLst>
    <dgm:cxn modelId="{0AC4150B-A4F3-4DBA-879A-B9466D2D60F4}" type="presOf" srcId="{5CF6D2E5-D724-8946-B326-7A48DEAA11C2}" destId="{A09B3E17-7C66-FD46-93B5-45585591C2E4}" srcOrd="1" destOrd="0" presId="urn:microsoft.com/office/officeart/2005/8/layout/hierarchy2"/>
    <dgm:cxn modelId="{9848A881-E8F4-4399-907B-F09604B8935B}" type="presOf" srcId="{5CF6D2E5-D724-8946-B326-7A48DEAA11C2}" destId="{2D6ECAE6-4812-9446-93E6-06D0E36AA4E1}" srcOrd="0" destOrd="0" presId="urn:microsoft.com/office/officeart/2005/8/layout/hierarchy2"/>
    <dgm:cxn modelId="{A362D45F-3653-0E40-9318-D72B8D55BE8D}" srcId="{F6B31B4B-8482-8B4E-98B4-1318FB3545E4}" destId="{45F343FD-B5AB-E044-B581-91ACB4CCAE49}" srcOrd="0" destOrd="0" parTransId="{3C20DD12-9ECB-1243-8790-01CB6A56BE70}" sibTransId="{62BD382E-2D0E-6D41-A77F-D1570E66DAAF}"/>
    <dgm:cxn modelId="{9394B746-2EAF-4CD2-9219-C20839293D79}" type="presOf" srcId="{1207E765-AD46-B44B-A8E4-AAA0D76946D9}" destId="{3D26810D-425D-9049-94AE-BC0ABDEA7EB9}" srcOrd="0" destOrd="0" presId="urn:microsoft.com/office/officeart/2005/8/layout/hierarchy2"/>
    <dgm:cxn modelId="{6DB8E5CE-D0B9-4067-B9DC-0B95CC503ED8}" type="presOf" srcId="{3C20DD12-9ECB-1243-8790-01CB6A56BE70}" destId="{3FEE91CE-F743-2049-A003-79C4C104E3D7}" srcOrd="0" destOrd="0" presId="urn:microsoft.com/office/officeart/2005/8/layout/hierarchy2"/>
    <dgm:cxn modelId="{BB929A0A-59AD-403F-87A9-25F4ABFB34B5}" type="presOf" srcId="{D819207C-321A-3145-978B-4891DA0D3C46}" destId="{5DADCF72-4CA9-884A-BFEB-785507416F75}" srcOrd="0" destOrd="0" presId="urn:microsoft.com/office/officeart/2005/8/layout/hierarchy2"/>
    <dgm:cxn modelId="{A84A8A83-070E-4695-BA2E-4A454BAD12C0}" type="presOf" srcId="{F36BB7C1-C9C6-0245-A7A6-FA20575F22AC}" destId="{C870600A-7AFF-BB48-B194-7A8A199BDF2C}" srcOrd="0" destOrd="0" presId="urn:microsoft.com/office/officeart/2005/8/layout/hierarchy2"/>
    <dgm:cxn modelId="{4D330761-ACB9-4D52-96CB-C23477B9865A}" type="presOf" srcId="{12057CD2-EC7C-2242-87F8-DD2CE6F5C043}" destId="{6C75B447-0521-544D-87C7-91E945921C97}" srcOrd="1" destOrd="0" presId="urn:microsoft.com/office/officeart/2005/8/layout/hierarchy2"/>
    <dgm:cxn modelId="{C1CF7B52-49D2-4185-B2A0-685FD4E29B8A}" type="presOf" srcId="{D3F0BCC3-4A5A-3C45-91FB-D13CDF459CA9}" destId="{2E285E44-4032-8F4C-B1DB-A016066BF18E}" srcOrd="0" destOrd="0" presId="urn:microsoft.com/office/officeart/2005/8/layout/hierarchy2"/>
    <dgm:cxn modelId="{8218D92B-7B99-4EBF-BEC9-FE16322EEC67}" type="presOf" srcId="{3C20DD12-9ECB-1243-8790-01CB6A56BE70}" destId="{144C707F-5D71-534A-85CF-D7E5E36D7F31}" srcOrd="1" destOrd="0" presId="urn:microsoft.com/office/officeart/2005/8/layout/hierarchy2"/>
    <dgm:cxn modelId="{20269E22-3F1A-4876-915B-B8D8C0BEC9BD}" type="presOf" srcId="{DA571593-0B27-2341-BBFF-87B2F2B57060}" destId="{5E548D6A-0944-A844-9DE5-D52210A3F304}" srcOrd="0" destOrd="0" presId="urn:microsoft.com/office/officeart/2005/8/layout/hierarchy2"/>
    <dgm:cxn modelId="{5DEA05C0-357B-F240-B030-1065298F8729}" srcId="{45F343FD-B5AB-E044-B581-91ACB4CCAE49}" destId="{D3F0BCC3-4A5A-3C45-91FB-D13CDF459CA9}" srcOrd="1" destOrd="0" parTransId="{9F1686F4-4656-DD41-8C59-83BFEB3E3F16}" sibTransId="{E15747C7-42C7-724D-A710-89B310D9AF60}"/>
    <dgm:cxn modelId="{1F975700-59D1-734D-91B1-FCDED060DFE5}" srcId="{D819207C-321A-3145-978B-4891DA0D3C46}" destId="{1207E765-AD46-B44B-A8E4-AAA0D76946D9}" srcOrd="1" destOrd="0" parTransId="{12057CD2-EC7C-2242-87F8-DD2CE6F5C043}" sibTransId="{73D793F3-35EE-6448-9D51-A3A73063565B}"/>
    <dgm:cxn modelId="{755B68BA-DA8E-764C-9E0C-679196844B1C}" srcId="{D3F0BCC3-4A5A-3C45-91FB-D13CDF459CA9}" destId="{DA571593-0B27-2341-BBFF-87B2F2B57060}" srcOrd="1" destOrd="0" parTransId="{17251544-8F0D-E648-A83C-300A1A59E413}" sibTransId="{06E5C6A4-40F9-B84F-9D58-509FF7432612}"/>
    <dgm:cxn modelId="{08CF9332-7763-4F8A-A583-B92B8ED5A7BC}" type="presOf" srcId="{D20654E4-88B2-C245-95BA-15E054096A21}" destId="{37B3EBE3-4BF4-E148-B4F1-702006D5C0D0}" srcOrd="0" destOrd="0" presId="urn:microsoft.com/office/officeart/2005/8/layout/hierarchy2"/>
    <dgm:cxn modelId="{21675E05-AF3A-44B5-971D-45BECE1D8CF5}" type="presOf" srcId="{1A7C142F-0F76-104F-8B36-D7C4DD7A9AF4}" destId="{FC2DBF61-04BF-CF4B-875B-B303573C3D35}" srcOrd="0" destOrd="0" presId="urn:microsoft.com/office/officeart/2005/8/layout/hierarchy2"/>
    <dgm:cxn modelId="{0E2DA1D0-B6EB-462F-8379-E5D7F98098E6}" type="presOf" srcId="{12057CD2-EC7C-2242-87F8-DD2CE6F5C043}" destId="{D1DFC6CB-68D8-6543-88F2-9AFFBC6DB1A9}" srcOrd="0" destOrd="0" presId="urn:microsoft.com/office/officeart/2005/8/layout/hierarchy2"/>
    <dgm:cxn modelId="{C8C4BFBD-9EEC-A04B-A219-1002A60AA9D1}" srcId="{1A7C142F-0F76-104F-8B36-D7C4DD7A9AF4}" destId="{F6B31B4B-8482-8B4E-98B4-1318FB3545E4}" srcOrd="0" destOrd="0" parTransId="{9E8D0CD8-3683-A64D-AE6B-C16B165283FF}" sibTransId="{437B0672-139A-9147-9C62-6CA23AD13C92}"/>
    <dgm:cxn modelId="{082E92D2-5802-4A4B-A170-492356E32845}" srcId="{D819207C-321A-3145-978B-4891DA0D3C46}" destId="{D20654E4-88B2-C245-95BA-15E054096A21}" srcOrd="0" destOrd="0" parTransId="{0DB04CAD-427C-5A43-AB6B-DF6D43548C79}" sibTransId="{156A767F-8897-9D41-82ED-27A0134878C3}"/>
    <dgm:cxn modelId="{4F070837-7BA8-D54B-8636-8EB9E7E6D4FD}" srcId="{45F343FD-B5AB-E044-B581-91ACB4CCAE49}" destId="{D819207C-321A-3145-978B-4891DA0D3C46}" srcOrd="0" destOrd="0" parTransId="{1A7EFF12-56DA-CC49-8097-A867E4244666}" sibTransId="{59CD3B33-A57D-9A43-B591-2007E9EEF3D2}"/>
    <dgm:cxn modelId="{99F491E5-1E5D-4477-9276-2F3002953751}" type="presOf" srcId="{1A7EFF12-56DA-CC49-8097-A867E4244666}" destId="{D92FF708-BB9D-ED41-A4EC-C0E2BDEEFB9C}" srcOrd="1" destOrd="0" presId="urn:microsoft.com/office/officeart/2005/8/layout/hierarchy2"/>
    <dgm:cxn modelId="{55BA8C58-7E9B-4A33-8D97-7D67DC28BD76}" type="presOf" srcId="{9F1686F4-4656-DD41-8C59-83BFEB3E3F16}" destId="{2085CFD7-CB16-A04C-8CB7-3046C32B0C29}" srcOrd="1" destOrd="0" presId="urn:microsoft.com/office/officeart/2005/8/layout/hierarchy2"/>
    <dgm:cxn modelId="{05E692C6-AEBB-4242-9C4B-7B81DB979781}" type="presOf" srcId="{1A7EFF12-56DA-CC49-8097-A867E4244666}" destId="{2E7A69BE-7623-3242-B0A6-7987FE973193}" srcOrd="0" destOrd="0" presId="urn:microsoft.com/office/officeart/2005/8/layout/hierarchy2"/>
    <dgm:cxn modelId="{1BF99B73-ECC2-B34D-8125-9C955B8626DE}" srcId="{D3F0BCC3-4A5A-3C45-91FB-D13CDF459CA9}" destId="{F36BB7C1-C9C6-0245-A7A6-FA20575F22AC}" srcOrd="0" destOrd="0" parTransId="{5CF6D2E5-D724-8946-B326-7A48DEAA11C2}" sibTransId="{EA06BD1E-CA2A-964F-9BAD-06CD6F8B4B2E}"/>
    <dgm:cxn modelId="{A874DF94-6AB8-4AB9-92B6-B5471CCDB0D1}" type="presOf" srcId="{17251544-8F0D-E648-A83C-300A1A59E413}" destId="{3C09DE9E-B7D8-0746-9FE6-43683634F4B2}" srcOrd="0" destOrd="0" presId="urn:microsoft.com/office/officeart/2005/8/layout/hierarchy2"/>
    <dgm:cxn modelId="{E6EA20CE-2799-4FEF-9D58-51E040CDC882}" type="presOf" srcId="{9F1686F4-4656-DD41-8C59-83BFEB3E3F16}" destId="{3121C16A-A563-F740-8862-BFDD1DD13D35}" srcOrd="0" destOrd="0" presId="urn:microsoft.com/office/officeart/2005/8/layout/hierarchy2"/>
    <dgm:cxn modelId="{F064FCDE-07DA-47CF-AB27-ECAAEB3AC3D0}" type="presOf" srcId="{45F343FD-B5AB-E044-B581-91ACB4CCAE49}" destId="{C1CE667F-4082-D242-A932-41960620921B}" srcOrd="0" destOrd="0" presId="urn:microsoft.com/office/officeart/2005/8/layout/hierarchy2"/>
    <dgm:cxn modelId="{67750427-EA67-4406-BD76-0A1202199B71}" type="presOf" srcId="{F6B31B4B-8482-8B4E-98B4-1318FB3545E4}" destId="{21F64607-B97F-C74B-854D-D200D26FE46A}" srcOrd="0" destOrd="0" presId="urn:microsoft.com/office/officeart/2005/8/layout/hierarchy2"/>
    <dgm:cxn modelId="{4126C207-B313-4A7B-B5F8-2C87F693E23A}" type="presOf" srcId="{0DB04CAD-427C-5A43-AB6B-DF6D43548C79}" destId="{36590B62-9325-A046-86EA-948304B11AFB}" srcOrd="0" destOrd="0" presId="urn:microsoft.com/office/officeart/2005/8/layout/hierarchy2"/>
    <dgm:cxn modelId="{F997A793-EE79-4A4D-ADE5-403289B76D75}" type="presOf" srcId="{0DB04CAD-427C-5A43-AB6B-DF6D43548C79}" destId="{6B8554DC-3A25-5C44-BA85-C15907BB8331}" srcOrd="1" destOrd="0" presId="urn:microsoft.com/office/officeart/2005/8/layout/hierarchy2"/>
    <dgm:cxn modelId="{FC6EA024-0839-4424-82CF-D2CA2C8DA306}" type="presOf" srcId="{17251544-8F0D-E648-A83C-300A1A59E413}" destId="{F0906F50-730D-284D-8BD0-CD9D1E20BCC0}" srcOrd="1" destOrd="0" presId="urn:microsoft.com/office/officeart/2005/8/layout/hierarchy2"/>
    <dgm:cxn modelId="{D0DD8F89-6742-4B1E-81C0-BFED89E0CAA9}" type="presParOf" srcId="{FC2DBF61-04BF-CF4B-875B-B303573C3D35}" destId="{D54BC5FC-D188-1244-B804-1C96468CF231}" srcOrd="0" destOrd="0" presId="urn:microsoft.com/office/officeart/2005/8/layout/hierarchy2"/>
    <dgm:cxn modelId="{2A46B58B-E074-40EB-883A-8A0171B95386}" type="presParOf" srcId="{D54BC5FC-D188-1244-B804-1C96468CF231}" destId="{21F64607-B97F-C74B-854D-D200D26FE46A}" srcOrd="0" destOrd="0" presId="urn:microsoft.com/office/officeart/2005/8/layout/hierarchy2"/>
    <dgm:cxn modelId="{59334ADD-2EE8-434D-B56B-D0111F92FACD}" type="presParOf" srcId="{D54BC5FC-D188-1244-B804-1C96468CF231}" destId="{465368FB-55BA-6A4E-A4EA-E60BC78225A7}" srcOrd="1" destOrd="0" presId="urn:microsoft.com/office/officeart/2005/8/layout/hierarchy2"/>
    <dgm:cxn modelId="{B43A26A1-6A1D-43AC-9BFD-A507ED252991}" type="presParOf" srcId="{465368FB-55BA-6A4E-A4EA-E60BC78225A7}" destId="{3FEE91CE-F743-2049-A003-79C4C104E3D7}" srcOrd="0" destOrd="0" presId="urn:microsoft.com/office/officeart/2005/8/layout/hierarchy2"/>
    <dgm:cxn modelId="{7CBB4D06-6A0C-44CC-818A-A49F63FD2358}" type="presParOf" srcId="{3FEE91CE-F743-2049-A003-79C4C104E3D7}" destId="{144C707F-5D71-534A-85CF-D7E5E36D7F31}" srcOrd="0" destOrd="0" presId="urn:microsoft.com/office/officeart/2005/8/layout/hierarchy2"/>
    <dgm:cxn modelId="{EB1A814B-2AE7-468A-880D-258992DD594B}" type="presParOf" srcId="{465368FB-55BA-6A4E-A4EA-E60BC78225A7}" destId="{8641123A-482D-6542-988B-F3F26D0B0CA5}" srcOrd="1" destOrd="0" presId="urn:microsoft.com/office/officeart/2005/8/layout/hierarchy2"/>
    <dgm:cxn modelId="{53F157E8-CC0A-4B95-ABCE-7990328AC9D8}" type="presParOf" srcId="{8641123A-482D-6542-988B-F3F26D0B0CA5}" destId="{C1CE667F-4082-D242-A932-41960620921B}" srcOrd="0" destOrd="0" presId="urn:microsoft.com/office/officeart/2005/8/layout/hierarchy2"/>
    <dgm:cxn modelId="{E353C36B-2FC9-43FD-90CD-75CF4B51E626}" type="presParOf" srcId="{8641123A-482D-6542-988B-F3F26D0B0CA5}" destId="{245B83B2-10D0-4B49-AE01-A6F1E042443C}" srcOrd="1" destOrd="0" presId="urn:microsoft.com/office/officeart/2005/8/layout/hierarchy2"/>
    <dgm:cxn modelId="{7C2745AE-E1D2-4EAC-A5B8-FADED7A0B995}" type="presParOf" srcId="{245B83B2-10D0-4B49-AE01-A6F1E042443C}" destId="{2E7A69BE-7623-3242-B0A6-7987FE973193}" srcOrd="0" destOrd="0" presId="urn:microsoft.com/office/officeart/2005/8/layout/hierarchy2"/>
    <dgm:cxn modelId="{FE0AA9BB-D37D-4D06-A029-50E5FC69AFA4}" type="presParOf" srcId="{2E7A69BE-7623-3242-B0A6-7987FE973193}" destId="{D92FF708-BB9D-ED41-A4EC-C0E2BDEEFB9C}" srcOrd="0" destOrd="0" presId="urn:microsoft.com/office/officeart/2005/8/layout/hierarchy2"/>
    <dgm:cxn modelId="{38EAE662-D263-4D9F-B1AB-D36916EFE972}" type="presParOf" srcId="{245B83B2-10D0-4B49-AE01-A6F1E042443C}" destId="{C655F9C4-4944-464D-B59E-7CF38B043646}" srcOrd="1" destOrd="0" presId="urn:microsoft.com/office/officeart/2005/8/layout/hierarchy2"/>
    <dgm:cxn modelId="{DF28BB41-DD35-4BF6-BAAB-C216B863E197}" type="presParOf" srcId="{C655F9C4-4944-464D-B59E-7CF38B043646}" destId="{5DADCF72-4CA9-884A-BFEB-785507416F75}" srcOrd="0" destOrd="0" presId="urn:microsoft.com/office/officeart/2005/8/layout/hierarchy2"/>
    <dgm:cxn modelId="{15FB6922-22B8-4763-95D2-B27E636DE636}" type="presParOf" srcId="{C655F9C4-4944-464D-B59E-7CF38B043646}" destId="{1EAA430E-678D-434C-B2A2-3BC01CE54732}" srcOrd="1" destOrd="0" presId="urn:microsoft.com/office/officeart/2005/8/layout/hierarchy2"/>
    <dgm:cxn modelId="{F5B86F7E-BB9E-422B-ABD1-E8ADFC041CA8}" type="presParOf" srcId="{1EAA430E-678D-434C-B2A2-3BC01CE54732}" destId="{36590B62-9325-A046-86EA-948304B11AFB}" srcOrd="0" destOrd="0" presId="urn:microsoft.com/office/officeart/2005/8/layout/hierarchy2"/>
    <dgm:cxn modelId="{EBD5D8D5-1ED3-4CF5-B5D5-95EE4C90B875}" type="presParOf" srcId="{36590B62-9325-A046-86EA-948304B11AFB}" destId="{6B8554DC-3A25-5C44-BA85-C15907BB8331}" srcOrd="0" destOrd="0" presId="urn:microsoft.com/office/officeart/2005/8/layout/hierarchy2"/>
    <dgm:cxn modelId="{7444D9F5-437A-4119-AFD9-81E829A48892}" type="presParOf" srcId="{1EAA430E-678D-434C-B2A2-3BC01CE54732}" destId="{747A7163-9E05-FD41-952C-9876B77380A9}" srcOrd="1" destOrd="0" presId="urn:microsoft.com/office/officeart/2005/8/layout/hierarchy2"/>
    <dgm:cxn modelId="{7823E93F-4935-4BF5-A162-56980449770F}" type="presParOf" srcId="{747A7163-9E05-FD41-952C-9876B77380A9}" destId="{37B3EBE3-4BF4-E148-B4F1-702006D5C0D0}" srcOrd="0" destOrd="0" presId="urn:microsoft.com/office/officeart/2005/8/layout/hierarchy2"/>
    <dgm:cxn modelId="{3ACBB1FF-F05D-40F5-AC13-CA09FB61CDA4}" type="presParOf" srcId="{747A7163-9E05-FD41-952C-9876B77380A9}" destId="{EFF743CA-68B6-5047-8A0A-A3EB4DA276EA}" srcOrd="1" destOrd="0" presId="urn:microsoft.com/office/officeart/2005/8/layout/hierarchy2"/>
    <dgm:cxn modelId="{D9864E7D-E6F5-4BC4-A834-344FDBCF960E}" type="presParOf" srcId="{1EAA430E-678D-434C-B2A2-3BC01CE54732}" destId="{D1DFC6CB-68D8-6543-88F2-9AFFBC6DB1A9}" srcOrd="2" destOrd="0" presId="urn:microsoft.com/office/officeart/2005/8/layout/hierarchy2"/>
    <dgm:cxn modelId="{C03B437B-CC32-45BB-8DF7-84498A1C31B6}" type="presParOf" srcId="{D1DFC6CB-68D8-6543-88F2-9AFFBC6DB1A9}" destId="{6C75B447-0521-544D-87C7-91E945921C97}" srcOrd="0" destOrd="0" presId="urn:microsoft.com/office/officeart/2005/8/layout/hierarchy2"/>
    <dgm:cxn modelId="{348E1B9E-B704-45DF-A24A-6F2D3BE6A865}" type="presParOf" srcId="{1EAA430E-678D-434C-B2A2-3BC01CE54732}" destId="{11AFA524-6DD0-BA49-B5A9-E08CFE61A9E6}" srcOrd="3" destOrd="0" presId="urn:microsoft.com/office/officeart/2005/8/layout/hierarchy2"/>
    <dgm:cxn modelId="{9B22B2F2-EA8C-4E2A-9569-305B75093528}" type="presParOf" srcId="{11AFA524-6DD0-BA49-B5A9-E08CFE61A9E6}" destId="{3D26810D-425D-9049-94AE-BC0ABDEA7EB9}" srcOrd="0" destOrd="0" presId="urn:microsoft.com/office/officeart/2005/8/layout/hierarchy2"/>
    <dgm:cxn modelId="{74756FD6-95FE-4AFD-8074-1037D3AB15A6}" type="presParOf" srcId="{11AFA524-6DD0-BA49-B5A9-E08CFE61A9E6}" destId="{27D483F0-727C-2349-BA59-E4BAB82F8AC6}" srcOrd="1" destOrd="0" presId="urn:microsoft.com/office/officeart/2005/8/layout/hierarchy2"/>
    <dgm:cxn modelId="{D5A2BF4A-C002-451E-B806-7614979A169A}" type="presParOf" srcId="{245B83B2-10D0-4B49-AE01-A6F1E042443C}" destId="{3121C16A-A563-F740-8862-BFDD1DD13D35}" srcOrd="2" destOrd="0" presId="urn:microsoft.com/office/officeart/2005/8/layout/hierarchy2"/>
    <dgm:cxn modelId="{7931229B-038E-4C0E-813C-C17214220630}" type="presParOf" srcId="{3121C16A-A563-F740-8862-BFDD1DD13D35}" destId="{2085CFD7-CB16-A04C-8CB7-3046C32B0C29}" srcOrd="0" destOrd="0" presId="urn:microsoft.com/office/officeart/2005/8/layout/hierarchy2"/>
    <dgm:cxn modelId="{4F400660-85DC-4BEA-A1C3-4B9D45512919}" type="presParOf" srcId="{245B83B2-10D0-4B49-AE01-A6F1E042443C}" destId="{BCC95CAD-AB65-1D45-915A-FCD76B84AFC5}" srcOrd="3" destOrd="0" presId="urn:microsoft.com/office/officeart/2005/8/layout/hierarchy2"/>
    <dgm:cxn modelId="{9B10C137-7831-4653-B176-1FAA620127D9}" type="presParOf" srcId="{BCC95CAD-AB65-1D45-915A-FCD76B84AFC5}" destId="{2E285E44-4032-8F4C-B1DB-A016066BF18E}" srcOrd="0" destOrd="0" presId="urn:microsoft.com/office/officeart/2005/8/layout/hierarchy2"/>
    <dgm:cxn modelId="{AC93683A-84E0-46EA-9D6D-DBDFC66BA023}" type="presParOf" srcId="{BCC95CAD-AB65-1D45-915A-FCD76B84AFC5}" destId="{8CC75A69-FB5B-114E-8044-1EA359D893D1}" srcOrd="1" destOrd="0" presId="urn:microsoft.com/office/officeart/2005/8/layout/hierarchy2"/>
    <dgm:cxn modelId="{E9C71282-E61A-4AA2-A5CE-F79F89502EB7}" type="presParOf" srcId="{8CC75A69-FB5B-114E-8044-1EA359D893D1}" destId="{2D6ECAE6-4812-9446-93E6-06D0E36AA4E1}" srcOrd="0" destOrd="0" presId="urn:microsoft.com/office/officeart/2005/8/layout/hierarchy2"/>
    <dgm:cxn modelId="{D5760222-E62F-41F8-BDC8-57A928E81E96}" type="presParOf" srcId="{2D6ECAE6-4812-9446-93E6-06D0E36AA4E1}" destId="{A09B3E17-7C66-FD46-93B5-45585591C2E4}" srcOrd="0" destOrd="0" presId="urn:microsoft.com/office/officeart/2005/8/layout/hierarchy2"/>
    <dgm:cxn modelId="{73474816-5263-40CA-BB73-2E2A2669E922}" type="presParOf" srcId="{8CC75A69-FB5B-114E-8044-1EA359D893D1}" destId="{9070E4F0-2D18-E444-8E5A-C15B0E823600}" srcOrd="1" destOrd="0" presId="urn:microsoft.com/office/officeart/2005/8/layout/hierarchy2"/>
    <dgm:cxn modelId="{08D3FC50-38CB-4E9A-B159-1AEC38960D59}" type="presParOf" srcId="{9070E4F0-2D18-E444-8E5A-C15B0E823600}" destId="{C870600A-7AFF-BB48-B194-7A8A199BDF2C}" srcOrd="0" destOrd="0" presId="urn:microsoft.com/office/officeart/2005/8/layout/hierarchy2"/>
    <dgm:cxn modelId="{D9C1B430-EEAB-4803-AB7F-A6FB431AC36C}" type="presParOf" srcId="{9070E4F0-2D18-E444-8E5A-C15B0E823600}" destId="{08902C96-2396-DC4F-8238-585992779C1B}" srcOrd="1" destOrd="0" presId="urn:microsoft.com/office/officeart/2005/8/layout/hierarchy2"/>
    <dgm:cxn modelId="{458C3048-75D7-48BA-8148-1E41935792FC}" type="presParOf" srcId="{8CC75A69-FB5B-114E-8044-1EA359D893D1}" destId="{3C09DE9E-B7D8-0746-9FE6-43683634F4B2}" srcOrd="2" destOrd="0" presId="urn:microsoft.com/office/officeart/2005/8/layout/hierarchy2"/>
    <dgm:cxn modelId="{C8E9A7F5-44D8-4445-9975-649D7345C7CB}" type="presParOf" srcId="{3C09DE9E-B7D8-0746-9FE6-43683634F4B2}" destId="{F0906F50-730D-284D-8BD0-CD9D1E20BCC0}" srcOrd="0" destOrd="0" presId="urn:microsoft.com/office/officeart/2005/8/layout/hierarchy2"/>
    <dgm:cxn modelId="{26B6B6DB-E2FA-4D09-892C-76FB6655B786}" type="presParOf" srcId="{8CC75A69-FB5B-114E-8044-1EA359D893D1}" destId="{0658F7D1-B95A-1F4E-947F-49B009520944}" srcOrd="3" destOrd="0" presId="urn:microsoft.com/office/officeart/2005/8/layout/hierarchy2"/>
    <dgm:cxn modelId="{FC697C66-C4F9-4633-8A39-C921ABC3A365}" type="presParOf" srcId="{0658F7D1-B95A-1F4E-947F-49B009520944}" destId="{5E548D6A-0944-A844-9DE5-D52210A3F304}" srcOrd="0" destOrd="0" presId="urn:microsoft.com/office/officeart/2005/8/layout/hierarchy2"/>
    <dgm:cxn modelId="{211E244C-40CB-4EB6-B6C5-BE12D131984F}" type="presParOf" srcId="{0658F7D1-B95A-1F4E-947F-49B009520944}" destId="{E775D6BD-482F-324F-A3F4-F294C7FE5801}" srcOrd="1" destOrd="0" presId="urn:microsoft.com/office/officeart/2005/8/layout/hierarchy2"/>
  </dgm:cxnLst>
  <dgm:bg>
    <a:noFill/>
  </dgm:bg>
  <dgm:whole>
    <a:ln>
      <a:noFill/>
    </a:ln>
  </dgm:whole>
  <dgm:extLst>
    <a:ext uri="http://schemas.microsoft.com/office/drawing/2008/diagram">
      <dsp:dataModelExt xmlns:dsp="http://schemas.microsoft.com/office/drawing/2008/diagram" relId="rId2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387B8B1-C9BB-BF48-8EF2-B0CA865BF23B}">
      <dsp:nvSpPr>
        <dsp:cNvPr id="0" name=""/>
        <dsp:cNvSpPr/>
      </dsp:nvSpPr>
      <dsp:spPr>
        <a:xfrm>
          <a:off x="4516100" y="1944895"/>
          <a:ext cx="484011" cy="230345"/>
        </a:xfrm>
        <a:custGeom>
          <a:avLst/>
          <a:gdLst/>
          <a:ahLst/>
          <a:cxnLst/>
          <a:rect l="0" t="0" r="0" b="0"/>
          <a:pathLst>
            <a:path>
              <a:moveTo>
                <a:pt x="0" y="0"/>
              </a:moveTo>
              <a:lnTo>
                <a:pt x="0" y="156973"/>
              </a:lnTo>
              <a:lnTo>
                <a:pt x="484011" y="156973"/>
              </a:lnTo>
              <a:lnTo>
                <a:pt x="484011" y="230345"/>
              </a:lnTo>
            </a:path>
          </a:pathLst>
        </a:custGeom>
        <a:noFill/>
        <a:ln w="25400" cap="flat" cmpd="sng" algn="ctr">
          <a:solidFill>
            <a:schemeClr val="tx1">
              <a:lumMod val="75000"/>
              <a:lumOff val="25000"/>
            </a:schemeClr>
          </a:solidFill>
          <a:prstDash val="solid"/>
        </a:ln>
        <a:effectLst/>
      </dsp:spPr>
      <dsp:style>
        <a:lnRef idx="2">
          <a:scrgbClr r="0" g="0" b="0"/>
        </a:lnRef>
        <a:fillRef idx="0">
          <a:scrgbClr r="0" g="0" b="0"/>
        </a:fillRef>
        <a:effectRef idx="0">
          <a:scrgbClr r="0" g="0" b="0"/>
        </a:effectRef>
        <a:fontRef idx="minor"/>
      </dsp:style>
    </dsp:sp>
    <dsp:sp modelId="{D4BD98D7-ECA9-1946-BC50-7FF6E8C945B0}">
      <dsp:nvSpPr>
        <dsp:cNvPr id="0" name=""/>
        <dsp:cNvSpPr/>
      </dsp:nvSpPr>
      <dsp:spPr>
        <a:xfrm>
          <a:off x="4032089" y="1944895"/>
          <a:ext cx="484011" cy="230345"/>
        </a:xfrm>
        <a:custGeom>
          <a:avLst/>
          <a:gdLst/>
          <a:ahLst/>
          <a:cxnLst/>
          <a:rect l="0" t="0" r="0" b="0"/>
          <a:pathLst>
            <a:path>
              <a:moveTo>
                <a:pt x="484011" y="0"/>
              </a:moveTo>
              <a:lnTo>
                <a:pt x="484011" y="156973"/>
              </a:lnTo>
              <a:lnTo>
                <a:pt x="0" y="156973"/>
              </a:lnTo>
              <a:lnTo>
                <a:pt x="0" y="230345"/>
              </a:lnTo>
            </a:path>
          </a:pathLst>
        </a:custGeom>
        <a:noFill/>
        <a:ln w="25400" cap="flat" cmpd="sng" algn="ctr">
          <a:solidFill>
            <a:schemeClr val="tx1">
              <a:lumMod val="75000"/>
              <a:lumOff val="25000"/>
            </a:schemeClr>
          </a:solidFill>
          <a:prstDash val="solid"/>
        </a:ln>
        <a:effectLst/>
      </dsp:spPr>
      <dsp:style>
        <a:lnRef idx="2">
          <a:scrgbClr r="0" g="0" b="0"/>
        </a:lnRef>
        <a:fillRef idx="0">
          <a:scrgbClr r="0" g="0" b="0"/>
        </a:fillRef>
        <a:effectRef idx="0">
          <a:scrgbClr r="0" g="0" b="0"/>
        </a:effectRef>
        <a:fontRef idx="minor"/>
      </dsp:style>
    </dsp:sp>
    <dsp:sp modelId="{6BB2E88B-C6DF-8B4A-98C4-323D15DB5775}">
      <dsp:nvSpPr>
        <dsp:cNvPr id="0" name=""/>
        <dsp:cNvSpPr/>
      </dsp:nvSpPr>
      <dsp:spPr>
        <a:xfrm>
          <a:off x="3089469" y="1116402"/>
          <a:ext cx="1426631" cy="325560"/>
        </a:xfrm>
        <a:custGeom>
          <a:avLst/>
          <a:gdLst/>
          <a:ahLst/>
          <a:cxnLst/>
          <a:rect l="0" t="0" r="0" b="0"/>
          <a:pathLst>
            <a:path>
              <a:moveTo>
                <a:pt x="0" y="0"/>
              </a:moveTo>
              <a:lnTo>
                <a:pt x="0" y="252188"/>
              </a:lnTo>
              <a:lnTo>
                <a:pt x="1426631" y="252188"/>
              </a:lnTo>
              <a:lnTo>
                <a:pt x="1426631" y="325560"/>
              </a:lnTo>
            </a:path>
          </a:pathLst>
        </a:custGeom>
        <a:noFill/>
        <a:ln w="25400" cap="flat" cmpd="sng" algn="ctr">
          <a:solidFill>
            <a:schemeClr val="tx1">
              <a:lumMod val="75000"/>
              <a:lumOff val="25000"/>
            </a:schemeClr>
          </a:solidFill>
          <a:prstDash val="solid"/>
        </a:ln>
        <a:effectLst/>
      </dsp:spPr>
      <dsp:style>
        <a:lnRef idx="2">
          <a:scrgbClr r="0" g="0" b="0"/>
        </a:lnRef>
        <a:fillRef idx="0">
          <a:scrgbClr r="0" g="0" b="0"/>
        </a:fillRef>
        <a:effectRef idx="0">
          <a:scrgbClr r="0" g="0" b="0"/>
        </a:effectRef>
        <a:fontRef idx="minor"/>
      </dsp:style>
    </dsp:sp>
    <dsp:sp modelId="{9C381E1C-99FC-7A4D-8B2A-39F40505EA18}">
      <dsp:nvSpPr>
        <dsp:cNvPr id="0" name=""/>
        <dsp:cNvSpPr/>
      </dsp:nvSpPr>
      <dsp:spPr>
        <a:xfrm>
          <a:off x="2818342" y="2678172"/>
          <a:ext cx="484011" cy="230345"/>
        </a:xfrm>
        <a:custGeom>
          <a:avLst/>
          <a:gdLst/>
          <a:ahLst/>
          <a:cxnLst/>
          <a:rect l="0" t="0" r="0" b="0"/>
          <a:pathLst>
            <a:path>
              <a:moveTo>
                <a:pt x="0" y="0"/>
              </a:moveTo>
              <a:lnTo>
                <a:pt x="0" y="156973"/>
              </a:lnTo>
              <a:lnTo>
                <a:pt x="484011" y="156973"/>
              </a:lnTo>
              <a:lnTo>
                <a:pt x="484011" y="230345"/>
              </a:lnTo>
            </a:path>
          </a:pathLst>
        </a:custGeom>
        <a:noFill/>
        <a:ln w="25400" cap="flat" cmpd="sng" algn="ctr">
          <a:solidFill>
            <a:schemeClr val="tx1">
              <a:lumMod val="75000"/>
              <a:lumOff val="25000"/>
            </a:schemeClr>
          </a:solidFill>
          <a:prstDash val="solid"/>
        </a:ln>
        <a:effectLst/>
      </dsp:spPr>
      <dsp:style>
        <a:lnRef idx="2">
          <a:scrgbClr r="0" g="0" b="0"/>
        </a:lnRef>
        <a:fillRef idx="0">
          <a:scrgbClr r="0" g="0" b="0"/>
        </a:fillRef>
        <a:effectRef idx="0">
          <a:scrgbClr r="0" g="0" b="0"/>
        </a:effectRef>
        <a:fontRef idx="minor"/>
      </dsp:style>
    </dsp:sp>
    <dsp:sp modelId="{6E4CA4E0-E3C7-F84D-83B8-74D4CB245482}">
      <dsp:nvSpPr>
        <dsp:cNvPr id="0" name=""/>
        <dsp:cNvSpPr/>
      </dsp:nvSpPr>
      <dsp:spPr>
        <a:xfrm>
          <a:off x="2334331" y="2678172"/>
          <a:ext cx="484011" cy="230345"/>
        </a:xfrm>
        <a:custGeom>
          <a:avLst/>
          <a:gdLst/>
          <a:ahLst/>
          <a:cxnLst/>
          <a:rect l="0" t="0" r="0" b="0"/>
          <a:pathLst>
            <a:path>
              <a:moveTo>
                <a:pt x="484011" y="0"/>
              </a:moveTo>
              <a:lnTo>
                <a:pt x="484011" y="156973"/>
              </a:lnTo>
              <a:lnTo>
                <a:pt x="0" y="156973"/>
              </a:lnTo>
              <a:lnTo>
                <a:pt x="0" y="230345"/>
              </a:lnTo>
            </a:path>
          </a:pathLst>
        </a:custGeom>
        <a:noFill/>
        <a:ln w="25400" cap="flat" cmpd="sng" algn="ctr">
          <a:solidFill>
            <a:schemeClr val="tx1">
              <a:lumMod val="75000"/>
              <a:lumOff val="25000"/>
            </a:schemeClr>
          </a:solidFill>
          <a:prstDash val="solid"/>
        </a:ln>
        <a:effectLst/>
      </dsp:spPr>
      <dsp:style>
        <a:lnRef idx="2">
          <a:scrgbClr r="0" g="0" b="0"/>
        </a:lnRef>
        <a:fillRef idx="0">
          <a:scrgbClr r="0" g="0" b="0"/>
        </a:fillRef>
        <a:effectRef idx="0">
          <a:scrgbClr r="0" g="0" b="0"/>
        </a:effectRef>
        <a:fontRef idx="minor"/>
      </dsp:style>
    </dsp:sp>
    <dsp:sp modelId="{64724648-327E-6B40-935F-CCE46FEF26DA}">
      <dsp:nvSpPr>
        <dsp:cNvPr id="0" name=""/>
        <dsp:cNvSpPr/>
      </dsp:nvSpPr>
      <dsp:spPr>
        <a:xfrm>
          <a:off x="911330" y="1859522"/>
          <a:ext cx="1907012" cy="315718"/>
        </a:xfrm>
        <a:custGeom>
          <a:avLst/>
          <a:gdLst/>
          <a:ahLst/>
          <a:cxnLst/>
          <a:rect l="0" t="0" r="0" b="0"/>
          <a:pathLst>
            <a:path>
              <a:moveTo>
                <a:pt x="0" y="0"/>
              </a:moveTo>
              <a:lnTo>
                <a:pt x="0" y="242346"/>
              </a:lnTo>
              <a:lnTo>
                <a:pt x="1907012" y="242346"/>
              </a:lnTo>
              <a:lnTo>
                <a:pt x="1907012" y="315718"/>
              </a:lnTo>
            </a:path>
          </a:pathLst>
        </a:custGeom>
        <a:noFill/>
        <a:ln w="25400" cap="flat" cmpd="sng" algn="ctr">
          <a:solidFill>
            <a:schemeClr val="tx1">
              <a:lumMod val="75000"/>
              <a:lumOff val="25000"/>
            </a:schemeClr>
          </a:solidFill>
          <a:prstDash val="solid"/>
        </a:ln>
        <a:effectLst/>
      </dsp:spPr>
      <dsp:style>
        <a:lnRef idx="2">
          <a:scrgbClr r="0" g="0" b="0"/>
        </a:lnRef>
        <a:fillRef idx="0">
          <a:scrgbClr r="0" g="0" b="0"/>
        </a:fillRef>
        <a:effectRef idx="0">
          <a:scrgbClr r="0" g="0" b="0"/>
        </a:effectRef>
        <a:fontRef idx="minor"/>
      </dsp:style>
    </dsp:sp>
    <dsp:sp modelId="{31B4C369-ADB1-8F43-88F9-8A7D14CF8431}">
      <dsp:nvSpPr>
        <dsp:cNvPr id="0" name=""/>
        <dsp:cNvSpPr/>
      </dsp:nvSpPr>
      <dsp:spPr>
        <a:xfrm>
          <a:off x="875121" y="2682356"/>
          <a:ext cx="491187" cy="226161"/>
        </a:xfrm>
        <a:custGeom>
          <a:avLst/>
          <a:gdLst/>
          <a:ahLst/>
          <a:cxnLst/>
          <a:rect l="0" t="0" r="0" b="0"/>
          <a:pathLst>
            <a:path>
              <a:moveTo>
                <a:pt x="0" y="0"/>
              </a:moveTo>
              <a:lnTo>
                <a:pt x="0" y="152789"/>
              </a:lnTo>
              <a:lnTo>
                <a:pt x="491187" y="152789"/>
              </a:lnTo>
              <a:lnTo>
                <a:pt x="491187" y="226161"/>
              </a:lnTo>
            </a:path>
          </a:pathLst>
        </a:custGeom>
        <a:noFill/>
        <a:ln w="25400" cap="flat" cmpd="sng" algn="ctr">
          <a:solidFill>
            <a:schemeClr val="tx1">
              <a:lumMod val="75000"/>
              <a:lumOff val="25000"/>
            </a:schemeClr>
          </a:solidFill>
          <a:prstDash val="solid"/>
        </a:ln>
        <a:effectLst/>
      </dsp:spPr>
      <dsp:style>
        <a:lnRef idx="2">
          <a:scrgbClr r="0" g="0" b="0"/>
        </a:lnRef>
        <a:fillRef idx="0">
          <a:scrgbClr r="0" g="0" b="0"/>
        </a:fillRef>
        <a:effectRef idx="0">
          <a:scrgbClr r="0" g="0" b="0"/>
        </a:effectRef>
        <a:fontRef idx="minor"/>
      </dsp:style>
    </dsp:sp>
    <dsp:sp modelId="{5BE41E1E-BF92-5D42-9BAC-5B4E14B8C671}">
      <dsp:nvSpPr>
        <dsp:cNvPr id="0" name=""/>
        <dsp:cNvSpPr/>
      </dsp:nvSpPr>
      <dsp:spPr>
        <a:xfrm>
          <a:off x="398285" y="2682356"/>
          <a:ext cx="476835" cy="226161"/>
        </a:xfrm>
        <a:custGeom>
          <a:avLst/>
          <a:gdLst/>
          <a:ahLst/>
          <a:cxnLst/>
          <a:rect l="0" t="0" r="0" b="0"/>
          <a:pathLst>
            <a:path>
              <a:moveTo>
                <a:pt x="476835" y="0"/>
              </a:moveTo>
              <a:lnTo>
                <a:pt x="476835" y="152789"/>
              </a:lnTo>
              <a:lnTo>
                <a:pt x="0" y="152789"/>
              </a:lnTo>
              <a:lnTo>
                <a:pt x="0" y="226161"/>
              </a:lnTo>
            </a:path>
          </a:pathLst>
        </a:custGeom>
        <a:noFill/>
        <a:ln w="25400" cap="flat" cmpd="sng" algn="ctr">
          <a:solidFill>
            <a:schemeClr val="tx1">
              <a:lumMod val="75000"/>
              <a:lumOff val="25000"/>
            </a:schemeClr>
          </a:solidFill>
          <a:prstDash val="solid"/>
        </a:ln>
        <a:effectLst/>
      </dsp:spPr>
      <dsp:style>
        <a:lnRef idx="2">
          <a:scrgbClr r="0" g="0" b="0"/>
        </a:lnRef>
        <a:fillRef idx="0">
          <a:scrgbClr r="0" g="0" b="0"/>
        </a:fillRef>
        <a:effectRef idx="0">
          <a:scrgbClr r="0" g="0" b="0"/>
        </a:effectRef>
        <a:fontRef idx="minor"/>
      </dsp:style>
    </dsp:sp>
    <dsp:sp modelId="{98FA4349-F5E5-9E4A-8B24-D89914D01A17}">
      <dsp:nvSpPr>
        <dsp:cNvPr id="0" name=""/>
        <dsp:cNvSpPr/>
      </dsp:nvSpPr>
      <dsp:spPr>
        <a:xfrm>
          <a:off x="829401" y="1859522"/>
          <a:ext cx="91440" cy="319902"/>
        </a:xfrm>
        <a:custGeom>
          <a:avLst/>
          <a:gdLst/>
          <a:ahLst/>
          <a:cxnLst/>
          <a:rect l="0" t="0" r="0" b="0"/>
          <a:pathLst>
            <a:path>
              <a:moveTo>
                <a:pt x="81928" y="0"/>
              </a:moveTo>
              <a:lnTo>
                <a:pt x="81928" y="246530"/>
              </a:lnTo>
              <a:lnTo>
                <a:pt x="45720" y="246530"/>
              </a:lnTo>
              <a:lnTo>
                <a:pt x="45720" y="319902"/>
              </a:lnTo>
            </a:path>
          </a:pathLst>
        </a:custGeom>
        <a:noFill/>
        <a:ln w="25400" cap="flat" cmpd="sng" algn="ctr">
          <a:solidFill>
            <a:schemeClr val="tx1">
              <a:lumMod val="75000"/>
              <a:lumOff val="25000"/>
            </a:schemeClr>
          </a:solidFill>
          <a:prstDash val="solid"/>
        </a:ln>
        <a:effectLst/>
      </dsp:spPr>
      <dsp:style>
        <a:lnRef idx="2">
          <a:scrgbClr r="0" g="0" b="0"/>
        </a:lnRef>
        <a:fillRef idx="0">
          <a:scrgbClr r="0" g="0" b="0"/>
        </a:fillRef>
        <a:effectRef idx="0">
          <a:scrgbClr r="0" g="0" b="0"/>
        </a:effectRef>
        <a:fontRef idx="minor"/>
      </dsp:style>
    </dsp:sp>
    <dsp:sp modelId="{7B7FD355-634E-494A-AA81-6D876189CAE4}">
      <dsp:nvSpPr>
        <dsp:cNvPr id="0" name=""/>
        <dsp:cNvSpPr/>
      </dsp:nvSpPr>
      <dsp:spPr>
        <a:xfrm>
          <a:off x="911330" y="1116402"/>
          <a:ext cx="2178138" cy="240187"/>
        </a:xfrm>
        <a:custGeom>
          <a:avLst/>
          <a:gdLst/>
          <a:ahLst/>
          <a:cxnLst/>
          <a:rect l="0" t="0" r="0" b="0"/>
          <a:pathLst>
            <a:path>
              <a:moveTo>
                <a:pt x="2178138" y="0"/>
              </a:moveTo>
              <a:lnTo>
                <a:pt x="2178138" y="166816"/>
              </a:lnTo>
              <a:lnTo>
                <a:pt x="0" y="166816"/>
              </a:lnTo>
              <a:lnTo>
                <a:pt x="0" y="240187"/>
              </a:lnTo>
            </a:path>
          </a:pathLst>
        </a:custGeom>
        <a:noFill/>
        <a:ln w="25400" cap="flat" cmpd="sng" algn="ctr">
          <a:solidFill>
            <a:schemeClr val="tx1">
              <a:lumMod val="75000"/>
              <a:lumOff val="25000"/>
            </a:schemeClr>
          </a:solidFill>
          <a:prstDash val="solid"/>
        </a:ln>
        <a:effectLst/>
      </dsp:spPr>
      <dsp:style>
        <a:lnRef idx="2">
          <a:scrgbClr r="0" g="0" b="0"/>
        </a:lnRef>
        <a:fillRef idx="0">
          <a:scrgbClr r="0" g="0" b="0"/>
        </a:fillRef>
        <a:effectRef idx="0">
          <a:scrgbClr r="0" g="0" b="0"/>
        </a:effectRef>
        <a:fontRef idx="minor"/>
      </dsp:style>
    </dsp:sp>
    <dsp:sp modelId="{D16A8C65-6776-D74C-BE5B-D6CE0EC99596}">
      <dsp:nvSpPr>
        <dsp:cNvPr id="0" name=""/>
        <dsp:cNvSpPr/>
      </dsp:nvSpPr>
      <dsp:spPr>
        <a:xfrm>
          <a:off x="2414265" y="476985"/>
          <a:ext cx="1350407" cy="639417"/>
        </a:xfrm>
        <a:prstGeom prst="roundRect">
          <a:avLst>
            <a:gd name="adj" fmla="val 10000"/>
          </a:avLst>
        </a:prstGeom>
        <a:solidFill>
          <a:schemeClr val="bg1">
            <a:lumMod val="6500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D65F899B-C5A2-6642-AD31-CC8EF4201FCC}">
      <dsp:nvSpPr>
        <dsp:cNvPr id="0" name=""/>
        <dsp:cNvSpPr/>
      </dsp:nvSpPr>
      <dsp:spPr>
        <a:xfrm>
          <a:off x="2502267" y="560587"/>
          <a:ext cx="1350407" cy="639417"/>
        </a:xfrm>
        <a:prstGeom prst="roundRect">
          <a:avLst>
            <a:gd name="adj" fmla="val 10000"/>
          </a:avLst>
        </a:prstGeom>
        <a:solidFill>
          <a:schemeClr val="lt1">
            <a:alpha val="90000"/>
            <a:hueOff val="0"/>
            <a:satOff val="0"/>
            <a:lumOff val="0"/>
            <a:alphaOff val="0"/>
          </a:schemeClr>
        </a:solidFill>
        <a:ln w="25400" cap="flat" cmpd="sng" algn="ctr">
          <a:solidFill>
            <a:schemeClr val="tx1">
              <a:lumMod val="75000"/>
              <a:lumOff val="2500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lvl="0" algn="ctr" defTabSz="355600">
            <a:lnSpc>
              <a:spcPct val="90000"/>
            </a:lnSpc>
            <a:spcBef>
              <a:spcPct val="0"/>
            </a:spcBef>
            <a:spcAft>
              <a:spcPct val="35000"/>
            </a:spcAft>
          </a:pPr>
          <a:r>
            <a:rPr lang="en-US" sz="800" b="1" kern="1200"/>
            <a:t>Prior belief </a:t>
          </a:r>
        </a:p>
        <a:p>
          <a:pPr lvl="0" algn="ctr" defTabSz="355600">
            <a:lnSpc>
              <a:spcPct val="90000"/>
            </a:lnSpc>
            <a:spcBef>
              <a:spcPct val="0"/>
            </a:spcBef>
            <a:spcAft>
              <a:spcPct val="35000"/>
            </a:spcAft>
          </a:pPr>
          <a:r>
            <a:rPr lang="en-US" sz="800" b="1" kern="1200"/>
            <a:t>having malaria</a:t>
          </a:r>
        </a:p>
        <a:p>
          <a:pPr lvl="0" algn="ctr" defTabSz="355600">
            <a:lnSpc>
              <a:spcPct val="90000"/>
            </a:lnSpc>
            <a:spcBef>
              <a:spcPct val="0"/>
            </a:spcBef>
            <a:spcAft>
              <a:spcPct val="35000"/>
            </a:spcAft>
          </a:pPr>
          <a:r>
            <a:rPr lang="en-US" sz="800" b="0" kern="1200"/>
            <a:t>[conditional on other beliefs]</a:t>
          </a:r>
        </a:p>
      </dsp:txBody>
      <dsp:txXfrm>
        <a:off x="2520995" y="579315"/>
        <a:ext cx="1312951" cy="601961"/>
      </dsp:txXfrm>
    </dsp:sp>
    <dsp:sp modelId="{B783847A-5FC7-9F4D-880F-65D67D1C76C9}">
      <dsp:nvSpPr>
        <dsp:cNvPr id="0" name=""/>
        <dsp:cNvSpPr/>
      </dsp:nvSpPr>
      <dsp:spPr>
        <a:xfrm>
          <a:off x="515321" y="1356590"/>
          <a:ext cx="792018" cy="502931"/>
        </a:xfrm>
        <a:prstGeom prst="roundRect">
          <a:avLst>
            <a:gd name="adj" fmla="val 10000"/>
          </a:avLst>
        </a:prstGeom>
        <a:solidFill>
          <a:schemeClr val="bg1">
            <a:lumMod val="6500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9450F0FE-25EE-624C-BB6E-0636D5C48EF8}">
      <dsp:nvSpPr>
        <dsp:cNvPr id="0" name=""/>
        <dsp:cNvSpPr/>
      </dsp:nvSpPr>
      <dsp:spPr>
        <a:xfrm>
          <a:off x="603323" y="1440192"/>
          <a:ext cx="792018" cy="502931"/>
        </a:xfrm>
        <a:prstGeom prst="roundRect">
          <a:avLst>
            <a:gd name="adj" fmla="val 10000"/>
          </a:avLst>
        </a:prstGeom>
        <a:solidFill>
          <a:schemeClr val="lt1">
            <a:alpha val="90000"/>
            <a:hueOff val="0"/>
            <a:satOff val="0"/>
            <a:lumOff val="0"/>
            <a:alphaOff val="0"/>
          </a:schemeClr>
        </a:solidFill>
        <a:ln w="25400" cap="flat" cmpd="sng" algn="ctr">
          <a:solidFill>
            <a:schemeClr val="tx1">
              <a:lumMod val="75000"/>
              <a:lumOff val="2500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lvl="0" algn="ctr" defTabSz="355600">
            <a:lnSpc>
              <a:spcPct val="90000"/>
            </a:lnSpc>
            <a:spcBef>
              <a:spcPct val="0"/>
            </a:spcBef>
            <a:spcAft>
              <a:spcPct val="35000"/>
            </a:spcAft>
          </a:pPr>
          <a:r>
            <a:rPr lang="en-US" sz="800" b="1" kern="1200"/>
            <a:t>Malaria test</a:t>
          </a:r>
        </a:p>
      </dsp:txBody>
      <dsp:txXfrm>
        <a:off x="618053" y="1454922"/>
        <a:ext cx="762558" cy="473471"/>
      </dsp:txXfrm>
    </dsp:sp>
    <dsp:sp modelId="{7A37F8B7-3DA2-2A49-BB8E-39760769F615}">
      <dsp:nvSpPr>
        <dsp:cNvPr id="0" name=""/>
        <dsp:cNvSpPr/>
      </dsp:nvSpPr>
      <dsp:spPr>
        <a:xfrm>
          <a:off x="216415" y="2179424"/>
          <a:ext cx="1317412" cy="502931"/>
        </a:xfrm>
        <a:prstGeom prst="roundRect">
          <a:avLst>
            <a:gd name="adj" fmla="val 10000"/>
          </a:avLst>
        </a:prstGeom>
        <a:solidFill>
          <a:schemeClr val="bg1">
            <a:lumMod val="6500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BEA9D1C8-B52A-7E47-9EF3-F93CE242CADA}">
      <dsp:nvSpPr>
        <dsp:cNvPr id="0" name=""/>
        <dsp:cNvSpPr/>
      </dsp:nvSpPr>
      <dsp:spPr>
        <a:xfrm>
          <a:off x="304417" y="2263026"/>
          <a:ext cx="1317412" cy="502931"/>
        </a:xfrm>
        <a:prstGeom prst="roundRect">
          <a:avLst>
            <a:gd name="adj" fmla="val 10000"/>
          </a:avLst>
        </a:prstGeom>
        <a:solidFill>
          <a:schemeClr val="lt1">
            <a:alpha val="90000"/>
            <a:hueOff val="0"/>
            <a:satOff val="0"/>
            <a:lumOff val="0"/>
            <a:alphaOff val="0"/>
          </a:schemeClr>
        </a:solidFill>
        <a:ln w="25400" cap="flat" cmpd="sng" algn="ctr">
          <a:solidFill>
            <a:schemeClr val="tx1">
              <a:lumMod val="75000"/>
              <a:lumOff val="2500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lvl="0" algn="ctr" defTabSz="355600">
            <a:lnSpc>
              <a:spcPct val="90000"/>
            </a:lnSpc>
            <a:spcBef>
              <a:spcPct val="0"/>
            </a:spcBef>
            <a:spcAft>
              <a:spcPct val="35000"/>
            </a:spcAft>
          </a:pPr>
          <a:r>
            <a:rPr lang="en-US" sz="800" b="1" kern="1200"/>
            <a:t>Positive</a:t>
          </a:r>
        </a:p>
        <a:p>
          <a:pPr lvl="0" algn="ctr" defTabSz="355600">
            <a:lnSpc>
              <a:spcPct val="90000"/>
            </a:lnSpc>
            <a:spcBef>
              <a:spcPct val="0"/>
            </a:spcBef>
            <a:spcAft>
              <a:spcPct val="35000"/>
            </a:spcAft>
          </a:pPr>
          <a:r>
            <a:rPr lang="en-US" sz="800" kern="1200"/>
            <a:t>Revise belief upward </a:t>
          </a:r>
        </a:p>
        <a:p>
          <a:pPr lvl="0" algn="ctr" defTabSz="355600">
            <a:lnSpc>
              <a:spcPct val="90000"/>
            </a:lnSpc>
            <a:spcBef>
              <a:spcPct val="0"/>
            </a:spcBef>
            <a:spcAft>
              <a:spcPct val="35000"/>
            </a:spcAft>
          </a:pPr>
          <a:r>
            <a:rPr lang="en-US" sz="800" kern="1200"/>
            <a:t>[Not observed]</a:t>
          </a:r>
        </a:p>
      </dsp:txBody>
      <dsp:txXfrm>
        <a:off x="319147" y="2277756"/>
        <a:ext cx="1287952" cy="473471"/>
      </dsp:txXfrm>
    </dsp:sp>
    <dsp:sp modelId="{3C3903E2-8587-0B45-A944-1A51ED63B619}">
      <dsp:nvSpPr>
        <dsp:cNvPr id="0" name=""/>
        <dsp:cNvSpPr/>
      </dsp:nvSpPr>
      <dsp:spPr>
        <a:xfrm>
          <a:off x="2276" y="2908517"/>
          <a:ext cx="792018" cy="822499"/>
        </a:xfrm>
        <a:prstGeom prst="roundRect">
          <a:avLst>
            <a:gd name="adj" fmla="val 10000"/>
          </a:avLst>
        </a:prstGeom>
        <a:solidFill>
          <a:schemeClr val="bg1">
            <a:lumMod val="6500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C83D9FE8-67DE-F94A-973E-EEC05575C938}">
      <dsp:nvSpPr>
        <dsp:cNvPr id="0" name=""/>
        <dsp:cNvSpPr/>
      </dsp:nvSpPr>
      <dsp:spPr>
        <a:xfrm>
          <a:off x="90278" y="2992119"/>
          <a:ext cx="792018" cy="822499"/>
        </a:xfrm>
        <a:prstGeom prst="roundRect">
          <a:avLst>
            <a:gd name="adj" fmla="val 10000"/>
          </a:avLst>
        </a:prstGeom>
        <a:solidFill>
          <a:schemeClr val="lt1">
            <a:alpha val="90000"/>
            <a:hueOff val="0"/>
            <a:satOff val="0"/>
            <a:lumOff val="0"/>
            <a:alphaOff val="0"/>
          </a:schemeClr>
        </a:solidFill>
        <a:ln w="25400" cap="flat" cmpd="sng" algn="ctr">
          <a:solidFill>
            <a:schemeClr val="tx1">
              <a:lumMod val="75000"/>
              <a:lumOff val="2500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lvl="0" algn="ctr" defTabSz="355600">
            <a:lnSpc>
              <a:spcPct val="90000"/>
            </a:lnSpc>
            <a:spcBef>
              <a:spcPct val="0"/>
            </a:spcBef>
            <a:spcAft>
              <a:spcPct val="35000"/>
            </a:spcAft>
          </a:pPr>
          <a:r>
            <a:rPr lang="en-US" sz="800" b="1" kern="1200"/>
            <a:t>ACT</a:t>
          </a:r>
        </a:p>
        <a:p>
          <a:pPr lvl="0" algn="ctr" defTabSz="355600">
            <a:lnSpc>
              <a:spcPct val="90000"/>
            </a:lnSpc>
            <a:spcBef>
              <a:spcPct val="0"/>
            </a:spcBef>
            <a:spcAft>
              <a:spcPct val="35000"/>
            </a:spcAft>
          </a:pPr>
          <a:r>
            <a:rPr lang="en-US" sz="800" b="0" kern="1200"/>
            <a:t>[Get better]</a:t>
          </a:r>
        </a:p>
        <a:p>
          <a:pPr lvl="0" algn="ctr" defTabSz="355600">
            <a:lnSpc>
              <a:spcPct val="90000"/>
            </a:lnSpc>
            <a:spcBef>
              <a:spcPct val="0"/>
            </a:spcBef>
            <a:spcAft>
              <a:spcPct val="35000"/>
            </a:spcAft>
          </a:pPr>
          <a:r>
            <a:rPr lang="en-US" sz="800" b="0" kern="1200">
              <a:solidFill>
                <a:schemeClr val="tx1"/>
              </a:solidFill>
            </a:rPr>
            <a:t>Revise upward</a:t>
          </a:r>
        </a:p>
        <a:p>
          <a:pPr lvl="0" algn="ctr" defTabSz="355600">
            <a:lnSpc>
              <a:spcPct val="90000"/>
            </a:lnSpc>
            <a:spcBef>
              <a:spcPct val="0"/>
            </a:spcBef>
            <a:spcAft>
              <a:spcPct val="35000"/>
            </a:spcAft>
          </a:pPr>
          <a:r>
            <a:rPr lang="en-US" sz="800" b="0" kern="1200"/>
            <a:t>Change: +6%</a:t>
          </a:r>
        </a:p>
      </dsp:txBody>
      <dsp:txXfrm>
        <a:off x="113475" y="3015316"/>
        <a:ext cx="745624" cy="776105"/>
      </dsp:txXfrm>
    </dsp:sp>
    <dsp:sp modelId="{DDDA35E4-86E5-7F4E-BC8C-C404761C7D5C}">
      <dsp:nvSpPr>
        <dsp:cNvPr id="0" name=""/>
        <dsp:cNvSpPr/>
      </dsp:nvSpPr>
      <dsp:spPr>
        <a:xfrm>
          <a:off x="970299" y="2908517"/>
          <a:ext cx="792018" cy="822499"/>
        </a:xfrm>
        <a:prstGeom prst="roundRect">
          <a:avLst>
            <a:gd name="adj" fmla="val 10000"/>
          </a:avLst>
        </a:prstGeom>
        <a:solidFill>
          <a:schemeClr val="bg1">
            <a:lumMod val="6500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9057EFDC-CEBD-3A47-A36E-0B0E3133AE75}">
      <dsp:nvSpPr>
        <dsp:cNvPr id="0" name=""/>
        <dsp:cNvSpPr/>
      </dsp:nvSpPr>
      <dsp:spPr>
        <a:xfrm>
          <a:off x="1058301" y="2992119"/>
          <a:ext cx="792018" cy="822499"/>
        </a:xfrm>
        <a:prstGeom prst="roundRect">
          <a:avLst>
            <a:gd name="adj" fmla="val 10000"/>
          </a:avLst>
        </a:prstGeom>
        <a:solidFill>
          <a:schemeClr val="lt1">
            <a:alpha val="90000"/>
            <a:hueOff val="0"/>
            <a:satOff val="0"/>
            <a:lumOff val="0"/>
            <a:alphaOff val="0"/>
          </a:schemeClr>
        </a:solidFill>
        <a:ln w="25400" cap="flat" cmpd="sng" algn="ctr">
          <a:solidFill>
            <a:schemeClr val="tx1">
              <a:lumMod val="75000"/>
              <a:lumOff val="2500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lvl="0" algn="ctr" defTabSz="355600">
            <a:lnSpc>
              <a:spcPct val="90000"/>
            </a:lnSpc>
            <a:spcBef>
              <a:spcPct val="0"/>
            </a:spcBef>
            <a:spcAft>
              <a:spcPct val="35000"/>
            </a:spcAft>
          </a:pPr>
          <a:r>
            <a:rPr lang="en-US" sz="800" b="1" kern="1200"/>
            <a:t>No ACT</a:t>
          </a:r>
        </a:p>
        <a:p>
          <a:pPr lvl="0" algn="ctr" defTabSz="355600">
            <a:lnSpc>
              <a:spcPct val="90000"/>
            </a:lnSpc>
            <a:spcBef>
              <a:spcPct val="0"/>
            </a:spcBef>
            <a:spcAft>
              <a:spcPct val="35000"/>
            </a:spcAft>
          </a:pPr>
          <a:r>
            <a:rPr lang="en-US" sz="800" kern="1200"/>
            <a:t>[Do not get better] </a:t>
          </a:r>
        </a:p>
        <a:p>
          <a:pPr lvl="0" algn="ctr" defTabSz="355600">
            <a:lnSpc>
              <a:spcPct val="90000"/>
            </a:lnSpc>
            <a:spcBef>
              <a:spcPct val="0"/>
            </a:spcBef>
            <a:spcAft>
              <a:spcPct val="35000"/>
            </a:spcAft>
          </a:pPr>
          <a:r>
            <a:rPr lang="en-US" sz="800" b="0" kern="1200">
              <a:solidFill>
                <a:srgbClr val="000000"/>
              </a:solidFill>
            </a:rPr>
            <a:t>Revise upward </a:t>
          </a:r>
        </a:p>
        <a:p>
          <a:pPr lvl="0" algn="ctr" defTabSz="355600">
            <a:lnSpc>
              <a:spcPct val="90000"/>
            </a:lnSpc>
            <a:spcBef>
              <a:spcPct val="0"/>
            </a:spcBef>
            <a:spcAft>
              <a:spcPct val="35000"/>
            </a:spcAft>
          </a:pPr>
          <a:r>
            <a:rPr lang="en-US" sz="800" kern="1200"/>
            <a:t>Change: +18%</a:t>
          </a:r>
        </a:p>
      </dsp:txBody>
      <dsp:txXfrm>
        <a:off x="1081498" y="3015316"/>
        <a:ext cx="745624" cy="776105"/>
      </dsp:txXfrm>
    </dsp:sp>
    <dsp:sp modelId="{F1A3C014-624A-F342-B867-EA5BA74CE0FB}">
      <dsp:nvSpPr>
        <dsp:cNvPr id="0" name=""/>
        <dsp:cNvSpPr/>
      </dsp:nvSpPr>
      <dsp:spPr>
        <a:xfrm>
          <a:off x="2176609" y="2175240"/>
          <a:ext cx="1283466" cy="502931"/>
        </a:xfrm>
        <a:prstGeom prst="roundRect">
          <a:avLst>
            <a:gd name="adj" fmla="val 10000"/>
          </a:avLst>
        </a:prstGeom>
        <a:solidFill>
          <a:schemeClr val="bg1">
            <a:lumMod val="6500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9215CF76-D4CA-944C-BB6D-13CC3147EC7D}">
      <dsp:nvSpPr>
        <dsp:cNvPr id="0" name=""/>
        <dsp:cNvSpPr/>
      </dsp:nvSpPr>
      <dsp:spPr>
        <a:xfrm>
          <a:off x="2264611" y="2258842"/>
          <a:ext cx="1283466" cy="502931"/>
        </a:xfrm>
        <a:prstGeom prst="roundRect">
          <a:avLst>
            <a:gd name="adj" fmla="val 10000"/>
          </a:avLst>
        </a:prstGeom>
        <a:solidFill>
          <a:schemeClr val="lt1">
            <a:alpha val="90000"/>
            <a:hueOff val="0"/>
            <a:satOff val="0"/>
            <a:lumOff val="0"/>
            <a:alphaOff val="0"/>
          </a:schemeClr>
        </a:solidFill>
        <a:ln w="25400" cap="flat" cmpd="sng" algn="ctr">
          <a:solidFill>
            <a:schemeClr val="tx1">
              <a:lumMod val="75000"/>
              <a:lumOff val="2500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lvl="0" algn="ctr" defTabSz="355600">
            <a:lnSpc>
              <a:spcPct val="90000"/>
            </a:lnSpc>
            <a:spcBef>
              <a:spcPct val="0"/>
            </a:spcBef>
            <a:spcAft>
              <a:spcPct val="35000"/>
            </a:spcAft>
          </a:pPr>
          <a:endParaRPr lang="en-US" sz="800" b="1" kern="1200"/>
        </a:p>
        <a:p>
          <a:pPr lvl="0" algn="ctr" defTabSz="355600">
            <a:lnSpc>
              <a:spcPct val="90000"/>
            </a:lnSpc>
            <a:spcBef>
              <a:spcPct val="0"/>
            </a:spcBef>
            <a:spcAft>
              <a:spcPct val="35000"/>
            </a:spcAft>
          </a:pPr>
          <a:r>
            <a:rPr lang="en-US" sz="800" b="1" kern="1200"/>
            <a:t>Negative</a:t>
          </a:r>
        </a:p>
        <a:p>
          <a:pPr lvl="0" algn="ctr" defTabSz="355600">
            <a:lnSpc>
              <a:spcPct val="90000"/>
            </a:lnSpc>
            <a:spcBef>
              <a:spcPct val="0"/>
            </a:spcBef>
            <a:spcAft>
              <a:spcPct val="35000"/>
            </a:spcAft>
          </a:pPr>
          <a:r>
            <a:rPr lang="en-US" sz="800" kern="1200"/>
            <a:t>Revise belief downward </a:t>
          </a:r>
        </a:p>
        <a:p>
          <a:pPr lvl="0" algn="ctr" defTabSz="355600">
            <a:lnSpc>
              <a:spcPct val="90000"/>
            </a:lnSpc>
            <a:spcBef>
              <a:spcPct val="0"/>
            </a:spcBef>
            <a:spcAft>
              <a:spcPct val="35000"/>
            </a:spcAft>
          </a:pPr>
          <a:r>
            <a:rPr lang="en-US" sz="800" kern="1200"/>
            <a:t>[Not observed]</a:t>
          </a:r>
        </a:p>
        <a:p>
          <a:pPr lvl="0" algn="ctr" defTabSz="355600">
            <a:lnSpc>
              <a:spcPct val="90000"/>
            </a:lnSpc>
            <a:spcBef>
              <a:spcPct val="0"/>
            </a:spcBef>
            <a:spcAft>
              <a:spcPct val="35000"/>
            </a:spcAft>
          </a:pPr>
          <a:endParaRPr lang="en-US" sz="800" kern="1200"/>
        </a:p>
      </dsp:txBody>
      <dsp:txXfrm>
        <a:off x="2279341" y="2273572"/>
        <a:ext cx="1254006" cy="473471"/>
      </dsp:txXfrm>
    </dsp:sp>
    <dsp:sp modelId="{FF1EA2BE-7AF5-4A4A-94C5-8391E788B4E3}">
      <dsp:nvSpPr>
        <dsp:cNvPr id="0" name=""/>
        <dsp:cNvSpPr/>
      </dsp:nvSpPr>
      <dsp:spPr>
        <a:xfrm>
          <a:off x="1938322" y="2908517"/>
          <a:ext cx="792018" cy="822499"/>
        </a:xfrm>
        <a:prstGeom prst="roundRect">
          <a:avLst>
            <a:gd name="adj" fmla="val 10000"/>
          </a:avLst>
        </a:prstGeom>
        <a:solidFill>
          <a:schemeClr val="bg1">
            <a:lumMod val="6500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5648B431-559C-A941-BE1B-D96128F62CCD}">
      <dsp:nvSpPr>
        <dsp:cNvPr id="0" name=""/>
        <dsp:cNvSpPr/>
      </dsp:nvSpPr>
      <dsp:spPr>
        <a:xfrm>
          <a:off x="2026324" y="2992119"/>
          <a:ext cx="792018" cy="822499"/>
        </a:xfrm>
        <a:prstGeom prst="roundRect">
          <a:avLst>
            <a:gd name="adj" fmla="val 10000"/>
          </a:avLst>
        </a:prstGeom>
        <a:solidFill>
          <a:schemeClr val="lt1">
            <a:alpha val="90000"/>
            <a:hueOff val="0"/>
            <a:satOff val="0"/>
            <a:lumOff val="0"/>
            <a:alphaOff val="0"/>
          </a:schemeClr>
        </a:solidFill>
        <a:ln w="25400" cap="flat" cmpd="sng" algn="ctr">
          <a:solidFill>
            <a:schemeClr val="tx1">
              <a:lumMod val="75000"/>
              <a:lumOff val="2500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lvl="0" algn="ctr" defTabSz="355600">
            <a:lnSpc>
              <a:spcPct val="90000"/>
            </a:lnSpc>
            <a:spcBef>
              <a:spcPct val="0"/>
            </a:spcBef>
            <a:spcAft>
              <a:spcPct val="35000"/>
            </a:spcAft>
          </a:pPr>
          <a:r>
            <a:rPr lang="en-US" sz="800" b="1" kern="1200"/>
            <a:t>ACT</a:t>
          </a:r>
        </a:p>
        <a:p>
          <a:pPr lvl="0" algn="ctr" defTabSz="355600">
            <a:lnSpc>
              <a:spcPct val="90000"/>
            </a:lnSpc>
            <a:spcBef>
              <a:spcPct val="0"/>
            </a:spcBef>
            <a:spcAft>
              <a:spcPct val="35000"/>
            </a:spcAft>
          </a:pPr>
          <a:r>
            <a:rPr lang="en-US" sz="800" b="0" kern="1200">
              <a:solidFill>
                <a:schemeClr val="tx1"/>
              </a:solidFill>
            </a:rPr>
            <a:t>[Get better]</a:t>
          </a:r>
        </a:p>
        <a:p>
          <a:pPr lvl="0" algn="ctr" defTabSz="355600">
            <a:lnSpc>
              <a:spcPct val="90000"/>
            </a:lnSpc>
            <a:spcBef>
              <a:spcPct val="0"/>
            </a:spcBef>
            <a:spcAft>
              <a:spcPct val="35000"/>
            </a:spcAft>
          </a:pPr>
          <a:r>
            <a:rPr lang="en-US" sz="800" b="0" kern="1200">
              <a:solidFill>
                <a:srgbClr val="000000"/>
              </a:solidFill>
            </a:rPr>
            <a:t>Revise upward </a:t>
          </a:r>
          <a:endParaRPr lang="en-US" sz="800" b="0" kern="1200"/>
        </a:p>
        <a:p>
          <a:pPr lvl="0" algn="ctr" defTabSz="355600">
            <a:lnSpc>
              <a:spcPct val="90000"/>
            </a:lnSpc>
            <a:spcBef>
              <a:spcPct val="0"/>
            </a:spcBef>
            <a:spcAft>
              <a:spcPct val="35000"/>
            </a:spcAft>
          </a:pPr>
          <a:r>
            <a:rPr lang="en-US" sz="800" b="0" kern="1200"/>
            <a:t>Change: -11%</a:t>
          </a:r>
        </a:p>
      </dsp:txBody>
      <dsp:txXfrm>
        <a:off x="2049521" y="3015316"/>
        <a:ext cx="745624" cy="776105"/>
      </dsp:txXfrm>
    </dsp:sp>
    <dsp:sp modelId="{B19FCD8A-F54A-A94E-9827-2B5587575EB7}">
      <dsp:nvSpPr>
        <dsp:cNvPr id="0" name=""/>
        <dsp:cNvSpPr/>
      </dsp:nvSpPr>
      <dsp:spPr>
        <a:xfrm>
          <a:off x="2906344" y="2908517"/>
          <a:ext cx="792018" cy="822499"/>
        </a:xfrm>
        <a:prstGeom prst="roundRect">
          <a:avLst>
            <a:gd name="adj" fmla="val 10000"/>
          </a:avLst>
        </a:prstGeom>
        <a:solidFill>
          <a:schemeClr val="bg1">
            <a:lumMod val="6500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BA37DA60-4AD5-0F43-99D6-E77440230A37}">
      <dsp:nvSpPr>
        <dsp:cNvPr id="0" name=""/>
        <dsp:cNvSpPr/>
      </dsp:nvSpPr>
      <dsp:spPr>
        <a:xfrm>
          <a:off x="2994346" y="2992119"/>
          <a:ext cx="792018" cy="822499"/>
        </a:xfrm>
        <a:prstGeom prst="roundRect">
          <a:avLst>
            <a:gd name="adj" fmla="val 10000"/>
          </a:avLst>
        </a:prstGeom>
        <a:solidFill>
          <a:schemeClr val="lt1">
            <a:alpha val="90000"/>
            <a:hueOff val="0"/>
            <a:satOff val="0"/>
            <a:lumOff val="0"/>
            <a:alphaOff val="0"/>
          </a:schemeClr>
        </a:solidFill>
        <a:ln w="25400" cap="flat" cmpd="sng" algn="ctr">
          <a:solidFill>
            <a:schemeClr val="tx1">
              <a:lumMod val="75000"/>
              <a:lumOff val="2500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lvl="0" algn="ctr" defTabSz="355600">
            <a:lnSpc>
              <a:spcPct val="90000"/>
            </a:lnSpc>
            <a:spcBef>
              <a:spcPct val="0"/>
            </a:spcBef>
            <a:spcAft>
              <a:spcPct val="35000"/>
            </a:spcAft>
          </a:pPr>
          <a:r>
            <a:rPr lang="en-US" sz="800" b="1" kern="1200"/>
            <a:t>No ACT</a:t>
          </a:r>
        </a:p>
        <a:p>
          <a:pPr lvl="0" algn="ctr" defTabSz="355600">
            <a:lnSpc>
              <a:spcPct val="90000"/>
            </a:lnSpc>
            <a:spcBef>
              <a:spcPct val="0"/>
            </a:spcBef>
            <a:spcAft>
              <a:spcPct val="35000"/>
            </a:spcAft>
          </a:pPr>
          <a:r>
            <a:rPr lang="en-US" sz="800" kern="1200"/>
            <a:t>[get better/no change]</a:t>
          </a:r>
        </a:p>
        <a:p>
          <a:pPr lvl="0" algn="ctr" defTabSz="355600">
            <a:lnSpc>
              <a:spcPct val="90000"/>
            </a:lnSpc>
            <a:spcBef>
              <a:spcPct val="0"/>
            </a:spcBef>
            <a:spcAft>
              <a:spcPct val="35000"/>
            </a:spcAft>
          </a:pPr>
          <a:r>
            <a:rPr lang="en-US" sz="800" b="0" kern="1200">
              <a:solidFill>
                <a:srgbClr val="000000"/>
              </a:solidFill>
            </a:rPr>
            <a:t>Revise</a:t>
          </a:r>
        </a:p>
        <a:p>
          <a:pPr lvl="0" algn="ctr" defTabSz="355600">
            <a:lnSpc>
              <a:spcPct val="90000"/>
            </a:lnSpc>
            <a:spcBef>
              <a:spcPct val="0"/>
            </a:spcBef>
            <a:spcAft>
              <a:spcPct val="35000"/>
            </a:spcAft>
          </a:pPr>
          <a:r>
            <a:rPr lang="en-US" sz="800" b="0" kern="1200">
              <a:solidFill>
                <a:srgbClr val="000000"/>
              </a:solidFill>
            </a:rPr>
            <a:t>downward </a:t>
          </a:r>
          <a:r>
            <a:rPr lang="en-US" sz="800" kern="1200"/>
            <a:t>Change:-40%</a:t>
          </a:r>
        </a:p>
      </dsp:txBody>
      <dsp:txXfrm>
        <a:off x="3017543" y="3015316"/>
        <a:ext cx="745624" cy="776105"/>
      </dsp:txXfrm>
    </dsp:sp>
    <dsp:sp modelId="{82211B01-F6CD-674B-9379-277D43329542}">
      <dsp:nvSpPr>
        <dsp:cNvPr id="0" name=""/>
        <dsp:cNvSpPr/>
      </dsp:nvSpPr>
      <dsp:spPr>
        <a:xfrm>
          <a:off x="4120091" y="1441963"/>
          <a:ext cx="792018" cy="502931"/>
        </a:xfrm>
        <a:prstGeom prst="roundRect">
          <a:avLst>
            <a:gd name="adj" fmla="val 10000"/>
          </a:avLst>
        </a:prstGeom>
        <a:solidFill>
          <a:schemeClr val="bg1">
            <a:lumMod val="6500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4C08649C-AD97-D743-8064-32718900BEC2}">
      <dsp:nvSpPr>
        <dsp:cNvPr id="0" name=""/>
        <dsp:cNvSpPr/>
      </dsp:nvSpPr>
      <dsp:spPr>
        <a:xfrm>
          <a:off x="4208093" y="1525565"/>
          <a:ext cx="792018" cy="502931"/>
        </a:xfrm>
        <a:prstGeom prst="roundRect">
          <a:avLst>
            <a:gd name="adj" fmla="val 10000"/>
          </a:avLst>
        </a:prstGeom>
        <a:solidFill>
          <a:schemeClr val="lt1">
            <a:alpha val="90000"/>
            <a:hueOff val="0"/>
            <a:satOff val="0"/>
            <a:lumOff val="0"/>
            <a:alphaOff val="0"/>
          </a:schemeClr>
        </a:solidFill>
        <a:ln w="25400" cap="flat" cmpd="sng" algn="ctr">
          <a:solidFill>
            <a:schemeClr val="tx1">
              <a:lumMod val="75000"/>
              <a:lumOff val="2500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lvl="0" algn="ctr" defTabSz="355600">
            <a:lnSpc>
              <a:spcPct val="90000"/>
            </a:lnSpc>
            <a:spcBef>
              <a:spcPct val="0"/>
            </a:spcBef>
            <a:spcAft>
              <a:spcPct val="35000"/>
            </a:spcAft>
          </a:pPr>
          <a:r>
            <a:rPr lang="en-US" sz="800" b="1" kern="1200"/>
            <a:t>No malaria test</a:t>
          </a:r>
        </a:p>
      </dsp:txBody>
      <dsp:txXfrm>
        <a:off x="4222823" y="1540295"/>
        <a:ext cx="762558" cy="473471"/>
      </dsp:txXfrm>
    </dsp:sp>
    <dsp:sp modelId="{65AAE891-8CE2-AD4A-99F2-8C3B55646462}">
      <dsp:nvSpPr>
        <dsp:cNvPr id="0" name=""/>
        <dsp:cNvSpPr/>
      </dsp:nvSpPr>
      <dsp:spPr>
        <a:xfrm>
          <a:off x="3636080" y="2175240"/>
          <a:ext cx="792018" cy="502931"/>
        </a:xfrm>
        <a:prstGeom prst="roundRect">
          <a:avLst>
            <a:gd name="adj" fmla="val 10000"/>
          </a:avLst>
        </a:prstGeom>
        <a:solidFill>
          <a:schemeClr val="bg1">
            <a:lumMod val="6500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B5330555-0269-E94A-8CE9-985CF54794AA}">
      <dsp:nvSpPr>
        <dsp:cNvPr id="0" name=""/>
        <dsp:cNvSpPr/>
      </dsp:nvSpPr>
      <dsp:spPr>
        <a:xfrm>
          <a:off x="3724082" y="2258842"/>
          <a:ext cx="792018" cy="502931"/>
        </a:xfrm>
        <a:prstGeom prst="roundRect">
          <a:avLst>
            <a:gd name="adj" fmla="val 10000"/>
          </a:avLst>
        </a:prstGeom>
        <a:solidFill>
          <a:schemeClr val="lt1">
            <a:alpha val="90000"/>
            <a:hueOff val="0"/>
            <a:satOff val="0"/>
            <a:lumOff val="0"/>
            <a:alphaOff val="0"/>
          </a:schemeClr>
        </a:solidFill>
        <a:ln w="25400" cap="flat" cmpd="sng" algn="ctr">
          <a:solidFill>
            <a:schemeClr val="tx1">
              <a:lumMod val="75000"/>
              <a:lumOff val="2500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lvl="0" algn="ctr" defTabSz="355600">
            <a:lnSpc>
              <a:spcPct val="90000"/>
            </a:lnSpc>
            <a:spcBef>
              <a:spcPct val="0"/>
            </a:spcBef>
            <a:spcAft>
              <a:spcPct val="35000"/>
            </a:spcAft>
          </a:pPr>
          <a:endParaRPr lang="en-US" sz="800" b="1" kern="1200"/>
        </a:p>
        <a:p>
          <a:pPr lvl="0" algn="ctr" defTabSz="355600">
            <a:lnSpc>
              <a:spcPct val="90000"/>
            </a:lnSpc>
            <a:spcBef>
              <a:spcPct val="0"/>
            </a:spcBef>
            <a:spcAft>
              <a:spcPct val="35000"/>
            </a:spcAft>
          </a:pPr>
          <a:r>
            <a:rPr lang="en-US" sz="800" b="1" kern="1200"/>
            <a:t>ACT</a:t>
          </a:r>
        </a:p>
        <a:p>
          <a:pPr lvl="0" algn="ctr" defTabSz="355600">
            <a:lnSpc>
              <a:spcPct val="90000"/>
            </a:lnSpc>
            <a:spcBef>
              <a:spcPct val="0"/>
            </a:spcBef>
            <a:spcAft>
              <a:spcPct val="35000"/>
            </a:spcAft>
          </a:pPr>
          <a:endParaRPr lang="en-US" sz="800" kern="1200"/>
        </a:p>
      </dsp:txBody>
      <dsp:txXfrm>
        <a:off x="3738812" y="2273572"/>
        <a:ext cx="762558" cy="473471"/>
      </dsp:txXfrm>
    </dsp:sp>
    <dsp:sp modelId="{F9B859F4-AA5D-AC40-A787-08098B688B1E}">
      <dsp:nvSpPr>
        <dsp:cNvPr id="0" name=""/>
        <dsp:cNvSpPr/>
      </dsp:nvSpPr>
      <dsp:spPr>
        <a:xfrm>
          <a:off x="4604102" y="2175240"/>
          <a:ext cx="792018" cy="502931"/>
        </a:xfrm>
        <a:prstGeom prst="roundRect">
          <a:avLst>
            <a:gd name="adj" fmla="val 10000"/>
          </a:avLst>
        </a:prstGeom>
        <a:solidFill>
          <a:schemeClr val="bg1">
            <a:lumMod val="6500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1F547541-F01E-7E45-B28E-8F10D64211C7}">
      <dsp:nvSpPr>
        <dsp:cNvPr id="0" name=""/>
        <dsp:cNvSpPr/>
      </dsp:nvSpPr>
      <dsp:spPr>
        <a:xfrm>
          <a:off x="4692104" y="2258842"/>
          <a:ext cx="792018" cy="502931"/>
        </a:xfrm>
        <a:prstGeom prst="roundRect">
          <a:avLst>
            <a:gd name="adj" fmla="val 10000"/>
          </a:avLst>
        </a:prstGeom>
        <a:solidFill>
          <a:schemeClr val="lt1">
            <a:alpha val="90000"/>
            <a:hueOff val="0"/>
            <a:satOff val="0"/>
            <a:lumOff val="0"/>
            <a:alphaOff val="0"/>
          </a:schemeClr>
        </a:solidFill>
        <a:ln w="25400" cap="flat" cmpd="sng" algn="ctr">
          <a:solidFill>
            <a:schemeClr val="tx1">
              <a:lumMod val="75000"/>
              <a:lumOff val="2500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lvl="0" algn="ctr" defTabSz="355600">
            <a:lnSpc>
              <a:spcPct val="90000"/>
            </a:lnSpc>
            <a:spcBef>
              <a:spcPct val="0"/>
            </a:spcBef>
            <a:spcAft>
              <a:spcPct val="35000"/>
            </a:spcAft>
          </a:pPr>
          <a:r>
            <a:rPr lang="en-US" sz="800" b="1" kern="1200"/>
            <a:t>No ACT </a:t>
          </a:r>
        </a:p>
      </dsp:txBody>
      <dsp:txXfrm>
        <a:off x="4706834" y="2273572"/>
        <a:ext cx="762558" cy="473471"/>
      </dsp:txXfrm>
    </dsp:sp>
    <dsp:sp modelId="{BB0CC474-5F95-D64A-A22E-AC640FF2B14C}">
      <dsp:nvSpPr>
        <dsp:cNvPr id="0" name=""/>
        <dsp:cNvSpPr/>
      </dsp:nvSpPr>
      <dsp:spPr>
        <a:xfrm>
          <a:off x="4109939" y="2877976"/>
          <a:ext cx="978269" cy="502931"/>
        </a:xfrm>
        <a:prstGeom prst="roundRect">
          <a:avLst>
            <a:gd name="adj" fmla="val 10000"/>
          </a:avLst>
        </a:prstGeom>
        <a:solidFill>
          <a:schemeClr val="tx1">
            <a:lumMod val="75000"/>
            <a:lumOff val="25000"/>
          </a:schemeClr>
        </a:solidFill>
        <a:ln w="25400" cap="flat" cmpd="sng" algn="ctr">
          <a:solidFill>
            <a:schemeClr val="tx1"/>
          </a:solidFill>
          <a:prstDash val="solid"/>
        </a:ln>
        <a:effectLst/>
      </dsp:spPr>
      <dsp:style>
        <a:lnRef idx="2">
          <a:scrgbClr r="0" g="0" b="0"/>
        </a:lnRef>
        <a:fillRef idx="1">
          <a:scrgbClr r="0" g="0" b="0"/>
        </a:fillRef>
        <a:effectRef idx="0">
          <a:scrgbClr r="0" g="0" b="0"/>
        </a:effectRef>
        <a:fontRef idx="minor">
          <a:schemeClr val="lt1"/>
        </a:fontRef>
      </dsp:style>
    </dsp:sp>
    <dsp:sp modelId="{07457129-C395-5D43-9E7F-B8B35CB2A8CB}">
      <dsp:nvSpPr>
        <dsp:cNvPr id="0" name=""/>
        <dsp:cNvSpPr/>
      </dsp:nvSpPr>
      <dsp:spPr>
        <a:xfrm>
          <a:off x="4197941" y="2961578"/>
          <a:ext cx="978269" cy="502931"/>
        </a:xfrm>
        <a:prstGeom prst="roundRect">
          <a:avLst>
            <a:gd name="adj" fmla="val 10000"/>
          </a:avLst>
        </a:prstGeom>
        <a:solidFill>
          <a:schemeClr val="lt1">
            <a:alpha val="90000"/>
            <a:hueOff val="0"/>
            <a:satOff val="0"/>
            <a:lumOff val="0"/>
            <a:alphaOff val="0"/>
          </a:schemeClr>
        </a:solidFill>
        <a:ln w="25400" cap="flat" cmpd="sng" algn="ctr">
          <a:solidFill>
            <a:schemeClr val="tx1"/>
          </a:solidFill>
          <a:prstDash val="solid"/>
        </a:ln>
        <a:effectLst/>
      </dsp:spPr>
      <dsp:style>
        <a:lnRef idx="2">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lvl="0" algn="ctr" defTabSz="355600">
            <a:lnSpc>
              <a:spcPct val="90000"/>
            </a:lnSpc>
            <a:spcBef>
              <a:spcPct val="0"/>
            </a:spcBef>
            <a:spcAft>
              <a:spcPct val="35000"/>
            </a:spcAft>
          </a:pPr>
          <a:r>
            <a:rPr lang="en-US" sz="800" i="1" kern="1200"/>
            <a:t>NO BELIEF DATA [Excluded from analysis on posterior belief and behavior]</a:t>
          </a:r>
        </a:p>
      </dsp:txBody>
      <dsp:txXfrm>
        <a:off x="4212671" y="2976308"/>
        <a:ext cx="948809" cy="473471"/>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1F64607-B97F-C74B-854D-D200D26FE46A}">
      <dsp:nvSpPr>
        <dsp:cNvPr id="0" name=""/>
        <dsp:cNvSpPr/>
      </dsp:nvSpPr>
      <dsp:spPr>
        <a:xfrm>
          <a:off x="49425" y="1639052"/>
          <a:ext cx="1036066" cy="518033"/>
        </a:xfrm>
        <a:prstGeom prst="roundRect">
          <a:avLst>
            <a:gd name="adj" fmla="val 10000"/>
          </a:avLst>
        </a:prstGeom>
        <a:noFill/>
        <a:ln>
          <a:solidFill>
            <a:schemeClr val="tx1">
              <a:lumMod val="75000"/>
              <a:lumOff val="25000"/>
            </a:schemeClr>
          </a:solid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en-US" sz="1200" b="1" kern="1200"/>
            <a:t>Sick</a:t>
          </a:r>
        </a:p>
        <a:p>
          <a:pPr lvl="0" algn="ctr" defTabSz="533400">
            <a:lnSpc>
              <a:spcPct val="90000"/>
            </a:lnSpc>
            <a:spcBef>
              <a:spcPct val="0"/>
            </a:spcBef>
            <a:spcAft>
              <a:spcPct val="35000"/>
            </a:spcAft>
          </a:pPr>
          <a:r>
            <a:rPr lang="en-US" sz="1200" kern="1200"/>
            <a:t>73% (427)</a:t>
          </a:r>
        </a:p>
      </dsp:txBody>
      <dsp:txXfrm>
        <a:off x="64598" y="1654225"/>
        <a:ext cx="1005720" cy="487687"/>
      </dsp:txXfrm>
    </dsp:sp>
    <dsp:sp modelId="{3FEE91CE-F743-2049-A003-79C4C104E3D7}">
      <dsp:nvSpPr>
        <dsp:cNvPr id="0" name=""/>
        <dsp:cNvSpPr/>
      </dsp:nvSpPr>
      <dsp:spPr>
        <a:xfrm rot="17945813">
          <a:off x="866593" y="1511164"/>
          <a:ext cx="852225" cy="29135"/>
        </a:xfrm>
        <a:custGeom>
          <a:avLst/>
          <a:gdLst/>
          <a:ahLst/>
          <a:cxnLst/>
          <a:rect l="0" t="0" r="0" b="0"/>
          <a:pathLst>
            <a:path>
              <a:moveTo>
                <a:pt x="0" y="14567"/>
              </a:moveTo>
              <a:lnTo>
                <a:pt x="852225" y="14567"/>
              </a:lnTo>
            </a:path>
          </a:pathLst>
        </a:custGeom>
        <a:noFill/>
        <a:ln w="25400" cap="flat" cmpd="sng" algn="ctr">
          <a:solidFill>
            <a:schemeClr val="tx1">
              <a:lumMod val="75000"/>
              <a:lumOff val="2500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1271400" y="1504427"/>
        <a:ext cx="42611" cy="42611"/>
      </dsp:txXfrm>
    </dsp:sp>
    <dsp:sp modelId="{C1CE667F-4082-D242-A932-41960620921B}">
      <dsp:nvSpPr>
        <dsp:cNvPr id="0" name=""/>
        <dsp:cNvSpPr/>
      </dsp:nvSpPr>
      <dsp:spPr>
        <a:xfrm>
          <a:off x="1499919" y="894379"/>
          <a:ext cx="1036066" cy="518033"/>
        </a:xfrm>
        <a:prstGeom prst="roundRect">
          <a:avLst>
            <a:gd name="adj" fmla="val 10000"/>
          </a:avLst>
        </a:prstGeom>
        <a:noFill/>
        <a:ln>
          <a:solidFill>
            <a:schemeClr val="tx1">
              <a:lumMod val="75000"/>
              <a:lumOff val="25000"/>
            </a:schemeClr>
          </a:solid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en-US" sz="1200" b="1" kern="1200"/>
            <a:t>Malaria test </a:t>
          </a:r>
          <a:r>
            <a:rPr lang="en-US" sz="1200" kern="1200"/>
            <a:t>73% (268)</a:t>
          </a:r>
        </a:p>
      </dsp:txBody>
      <dsp:txXfrm>
        <a:off x="1515092" y="909552"/>
        <a:ext cx="1005720" cy="487687"/>
      </dsp:txXfrm>
    </dsp:sp>
    <dsp:sp modelId="{2E7A69BE-7623-3242-B0A6-7987FE973193}">
      <dsp:nvSpPr>
        <dsp:cNvPr id="0" name=""/>
        <dsp:cNvSpPr/>
      </dsp:nvSpPr>
      <dsp:spPr>
        <a:xfrm rot="18289469">
          <a:off x="2380345" y="840958"/>
          <a:ext cx="725709" cy="29135"/>
        </a:xfrm>
        <a:custGeom>
          <a:avLst/>
          <a:gdLst/>
          <a:ahLst/>
          <a:cxnLst/>
          <a:rect l="0" t="0" r="0" b="0"/>
          <a:pathLst>
            <a:path>
              <a:moveTo>
                <a:pt x="0" y="14567"/>
              </a:moveTo>
              <a:lnTo>
                <a:pt x="725709" y="14567"/>
              </a:lnTo>
            </a:path>
          </a:pathLst>
        </a:custGeom>
        <a:noFill/>
        <a:ln w="25400" cap="flat" cmpd="sng" algn="ctr">
          <a:solidFill>
            <a:schemeClr val="tx1">
              <a:lumMod val="75000"/>
              <a:lumOff val="2500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2725057" y="837384"/>
        <a:ext cx="36285" cy="36285"/>
      </dsp:txXfrm>
    </dsp:sp>
    <dsp:sp modelId="{5DADCF72-4CA9-884A-BFEB-785507416F75}">
      <dsp:nvSpPr>
        <dsp:cNvPr id="0" name=""/>
        <dsp:cNvSpPr/>
      </dsp:nvSpPr>
      <dsp:spPr>
        <a:xfrm>
          <a:off x="2950413" y="298640"/>
          <a:ext cx="1036066" cy="518033"/>
        </a:xfrm>
        <a:prstGeom prst="roundRect">
          <a:avLst>
            <a:gd name="adj" fmla="val 10000"/>
          </a:avLst>
        </a:prstGeom>
        <a:noFill/>
        <a:ln>
          <a:solidFill>
            <a:schemeClr val="tx1">
              <a:lumMod val="75000"/>
              <a:lumOff val="25000"/>
            </a:schemeClr>
          </a:solid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en-US" sz="1200" b="1" kern="1200"/>
            <a:t>Positive</a:t>
          </a:r>
        </a:p>
        <a:p>
          <a:pPr lvl="0" algn="ctr" defTabSz="533400">
            <a:lnSpc>
              <a:spcPct val="90000"/>
            </a:lnSpc>
            <a:spcBef>
              <a:spcPct val="0"/>
            </a:spcBef>
            <a:spcAft>
              <a:spcPct val="35000"/>
            </a:spcAft>
          </a:pPr>
          <a:r>
            <a:rPr lang="en-US" sz="1200" kern="1200"/>
            <a:t>76% (102)</a:t>
          </a:r>
        </a:p>
      </dsp:txBody>
      <dsp:txXfrm>
        <a:off x="2965586" y="313813"/>
        <a:ext cx="1005720" cy="487687"/>
      </dsp:txXfrm>
    </dsp:sp>
    <dsp:sp modelId="{36590B62-9325-A046-86EA-948304B11AFB}">
      <dsp:nvSpPr>
        <dsp:cNvPr id="0" name=""/>
        <dsp:cNvSpPr/>
      </dsp:nvSpPr>
      <dsp:spPr>
        <a:xfrm rot="19457599">
          <a:off x="3938509" y="394155"/>
          <a:ext cx="510368" cy="29135"/>
        </a:xfrm>
        <a:custGeom>
          <a:avLst/>
          <a:gdLst/>
          <a:ahLst/>
          <a:cxnLst/>
          <a:rect l="0" t="0" r="0" b="0"/>
          <a:pathLst>
            <a:path>
              <a:moveTo>
                <a:pt x="0" y="14567"/>
              </a:moveTo>
              <a:lnTo>
                <a:pt x="510368" y="14567"/>
              </a:lnTo>
            </a:path>
          </a:pathLst>
        </a:custGeom>
        <a:noFill/>
        <a:ln w="25400" cap="flat" cmpd="sng" algn="ctr">
          <a:solidFill>
            <a:schemeClr val="tx1">
              <a:lumMod val="75000"/>
              <a:lumOff val="2500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4180934" y="395963"/>
        <a:ext cx="25518" cy="25518"/>
      </dsp:txXfrm>
    </dsp:sp>
    <dsp:sp modelId="{37B3EBE3-4BF4-E148-B4F1-702006D5C0D0}">
      <dsp:nvSpPr>
        <dsp:cNvPr id="0" name=""/>
        <dsp:cNvSpPr/>
      </dsp:nvSpPr>
      <dsp:spPr>
        <a:xfrm>
          <a:off x="4400907" y="771"/>
          <a:ext cx="1036066" cy="518033"/>
        </a:xfrm>
        <a:prstGeom prst="roundRect">
          <a:avLst>
            <a:gd name="adj" fmla="val 10000"/>
          </a:avLst>
        </a:prstGeom>
        <a:noFill/>
        <a:ln>
          <a:solidFill>
            <a:srgbClr val="FF0000"/>
          </a:solid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en-US" sz="1200" b="1" kern="1200"/>
            <a:t>ACT</a:t>
          </a:r>
        </a:p>
        <a:p>
          <a:pPr lvl="0" algn="ctr" defTabSz="533400">
            <a:lnSpc>
              <a:spcPct val="90000"/>
            </a:lnSpc>
            <a:spcBef>
              <a:spcPct val="0"/>
            </a:spcBef>
            <a:spcAft>
              <a:spcPct val="35000"/>
            </a:spcAft>
          </a:pPr>
          <a:r>
            <a:rPr lang="en-US" sz="1200" kern="1200"/>
            <a:t>79% (77)</a:t>
          </a:r>
        </a:p>
      </dsp:txBody>
      <dsp:txXfrm>
        <a:off x="4416080" y="15944"/>
        <a:ext cx="1005720" cy="487687"/>
      </dsp:txXfrm>
    </dsp:sp>
    <dsp:sp modelId="{D1DFC6CB-68D8-6543-88F2-9AFFBC6DB1A9}">
      <dsp:nvSpPr>
        <dsp:cNvPr id="0" name=""/>
        <dsp:cNvSpPr/>
      </dsp:nvSpPr>
      <dsp:spPr>
        <a:xfrm rot="2142401">
          <a:off x="3938509" y="692024"/>
          <a:ext cx="510368" cy="29135"/>
        </a:xfrm>
        <a:custGeom>
          <a:avLst/>
          <a:gdLst/>
          <a:ahLst/>
          <a:cxnLst/>
          <a:rect l="0" t="0" r="0" b="0"/>
          <a:pathLst>
            <a:path>
              <a:moveTo>
                <a:pt x="0" y="14567"/>
              </a:moveTo>
              <a:lnTo>
                <a:pt x="510368" y="14567"/>
              </a:lnTo>
            </a:path>
          </a:pathLst>
        </a:custGeom>
        <a:noFill/>
        <a:ln w="25400" cap="flat" cmpd="sng" algn="ctr">
          <a:solidFill>
            <a:schemeClr val="tx1">
              <a:lumMod val="65000"/>
              <a:lumOff val="3500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4180934" y="693833"/>
        <a:ext cx="25518" cy="25518"/>
      </dsp:txXfrm>
    </dsp:sp>
    <dsp:sp modelId="{3D26810D-425D-9049-94AE-BC0ABDEA7EB9}">
      <dsp:nvSpPr>
        <dsp:cNvPr id="0" name=""/>
        <dsp:cNvSpPr/>
      </dsp:nvSpPr>
      <dsp:spPr>
        <a:xfrm>
          <a:off x="4400907" y="596510"/>
          <a:ext cx="1036066" cy="518033"/>
        </a:xfrm>
        <a:prstGeom prst="roundRect">
          <a:avLst>
            <a:gd name="adj" fmla="val 10000"/>
          </a:avLst>
        </a:prstGeom>
        <a:solidFill>
          <a:schemeClr val="bg1"/>
        </a:solidFill>
        <a:ln>
          <a:solidFill>
            <a:schemeClr val="tx1">
              <a:lumMod val="75000"/>
              <a:lumOff val="25000"/>
            </a:schemeClr>
          </a:solid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en-US" sz="1200" b="1" kern="1200"/>
            <a:t>No ACT </a:t>
          </a:r>
        </a:p>
        <a:p>
          <a:pPr lvl="0" algn="ctr" defTabSz="533400">
            <a:lnSpc>
              <a:spcPct val="90000"/>
            </a:lnSpc>
            <a:spcBef>
              <a:spcPct val="0"/>
            </a:spcBef>
            <a:spcAft>
              <a:spcPct val="35000"/>
            </a:spcAft>
          </a:pPr>
          <a:r>
            <a:rPr lang="en-US" sz="1200" kern="1200"/>
            <a:t>67% (25)</a:t>
          </a:r>
        </a:p>
      </dsp:txBody>
      <dsp:txXfrm>
        <a:off x="4416080" y="611683"/>
        <a:ext cx="1005720" cy="487687"/>
      </dsp:txXfrm>
    </dsp:sp>
    <dsp:sp modelId="{3121C16A-A563-F740-8862-BFDD1DD13D35}">
      <dsp:nvSpPr>
        <dsp:cNvPr id="0" name=""/>
        <dsp:cNvSpPr/>
      </dsp:nvSpPr>
      <dsp:spPr>
        <a:xfrm rot="3310531">
          <a:off x="2380345" y="1436697"/>
          <a:ext cx="725709" cy="29135"/>
        </a:xfrm>
        <a:custGeom>
          <a:avLst/>
          <a:gdLst/>
          <a:ahLst/>
          <a:cxnLst/>
          <a:rect l="0" t="0" r="0" b="0"/>
          <a:pathLst>
            <a:path>
              <a:moveTo>
                <a:pt x="0" y="14567"/>
              </a:moveTo>
              <a:lnTo>
                <a:pt x="725709" y="14567"/>
              </a:lnTo>
            </a:path>
          </a:pathLst>
        </a:custGeom>
        <a:noFill/>
        <a:ln w="25400" cap="flat" cmpd="sng" algn="ctr">
          <a:solidFill>
            <a:schemeClr val="tx1">
              <a:lumMod val="75000"/>
              <a:lumOff val="2500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2725057" y="1433122"/>
        <a:ext cx="36285" cy="36285"/>
      </dsp:txXfrm>
    </dsp:sp>
    <dsp:sp modelId="{2E285E44-4032-8F4C-B1DB-A016066BF18E}">
      <dsp:nvSpPr>
        <dsp:cNvPr id="0" name=""/>
        <dsp:cNvSpPr/>
      </dsp:nvSpPr>
      <dsp:spPr>
        <a:xfrm>
          <a:off x="2950413" y="1490117"/>
          <a:ext cx="1036066" cy="518033"/>
        </a:xfrm>
        <a:prstGeom prst="roundRect">
          <a:avLst>
            <a:gd name="adj" fmla="val 10000"/>
          </a:avLst>
        </a:prstGeom>
        <a:noFill/>
        <a:ln>
          <a:solidFill>
            <a:schemeClr val="tx1">
              <a:lumMod val="75000"/>
              <a:lumOff val="25000"/>
            </a:schemeClr>
          </a:solid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en-US" sz="1200" b="1" kern="1200"/>
            <a:t>Negative</a:t>
          </a:r>
          <a:r>
            <a:rPr lang="en-US" sz="1200" kern="1200"/>
            <a:t> </a:t>
          </a:r>
        </a:p>
        <a:p>
          <a:pPr lvl="0" algn="ctr" defTabSz="533400">
            <a:lnSpc>
              <a:spcPct val="90000"/>
            </a:lnSpc>
            <a:spcBef>
              <a:spcPct val="0"/>
            </a:spcBef>
            <a:spcAft>
              <a:spcPct val="35000"/>
            </a:spcAft>
          </a:pPr>
          <a:r>
            <a:rPr lang="en-US" sz="1200" kern="1200"/>
            <a:t>71% (N=162)</a:t>
          </a:r>
        </a:p>
      </dsp:txBody>
      <dsp:txXfrm>
        <a:off x="2965586" y="1505290"/>
        <a:ext cx="1005720" cy="487687"/>
      </dsp:txXfrm>
    </dsp:sp>
    <dsp:sp modelId="{2D6ECAE6-4812-9446-93E6-06D0E36AA4E1}">
      <dsp:nvSpPr>
        <dsp:cNvPr id="0" name=""/>
        <dsp:cNvSpPr/>
      </dsp:nvSpPr>
      <dsp:spPr>
        <a:xfrm rot="19457599">
          <a:off x="3938509" y="1585632"/>
          <a:ext cx="510368" cy="29135"/>
        </a:xfrm>
        <a:custGeom>
          <a:avLst/>
          <a:gdLst/>
          <a:ahLst/>
          <a:cxnLst/>
          <a:rect l="0" t="0" r="0" b="0"/>
          <a:pathLst>
            <a:path>
              <a:moveTo>
                <a:pt x="0" y="14567"/>
              </a:moveTo>
              <a:lnTo>
                <a:pt x="510368" y="14567"/>
              </a:lnTo>
            </a:path>
          </a:pathLst>
        </a:custGeom>
        <a:noFill/>
        <a:ln w="25400" cap="flat" cmpd="sng" algn="ctr">
          <a:solidFill>
            <a:schemeClr val="tx1">
              <a:lumMod val="75000"/>
              <a:lumOff val="2500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4180934" y="1587440"/>
        <a:ext cx="25518" cy="25518"/>
      </dsp:txXfrm>
    </dsp:sp>
    <dsp:sp modelId="{C870600A-7AFF-BB48-B194-7A8A199BDF2C}">
      <dsp:nvSpPr>
        <dsp:cNvPr id="0" name=""/>
        <dsp:cNvSpPr/>
      </dsp:nvSpPr>
      <dsp:spPr>
        <a:xfrm>
          <a:off x="4400907" y="1192248"/>
          <a:ext cx="1036066" cy="518033"/>
        </a:xfrm>
        <a:prstGeom prst="roundRect">
          <a:avLst>
            <a:gd name="adj" fmla="val 10000"/>
          </a:avLst>
        </a:prstGeom>
        <a:noFill/>
        <a:ln>
          <a:solidFill>
            <a:schemeClr val="tx1">
              <a:lumMod val="75000"/>
              <a:lumOff val="25000"/>
            </a:schemeClr>
          </a:solid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en-US" sz="1200" b="1" kern="1200"/>
            <a:t>ACT </a:t>
          </a:r>
        </a:p>
        <a:p>
          <a:pPr lvl="0" algn="ctr" defTabSz="533400">
            <a:lnSpc>
              <a:spcPct val="90000"/>
            </a:lnSpc>
            <a:spcBef>
              <a:spcPct val="0"/>
            </a:spcBef>
            <a:spcAft>
              <a:spcPct val="35000"/>
            </a:spcAft>
          </a:pPr>
          <a:r>
            <a:rPr lang="en-US" sz="1200" kern="1200"/>
            <a:t>68% (29)</a:t>
          </a:r>
        </a:p>
      </dsp:txBody>
      <dsp:txXfrm>
        <a:off x="4416080" y="1207421"/>
        <a:ext cx="1005720" cy="487687"/>
      </dsp:txXfrm>
    </dsp:sp>
    <dsp:sp modelId="{3C09DE9E-B7D8-0746-9FE6-43683634F4B2}">
      <dsp:nvSpPr>
        <dsp:cNvPr id="0" name=""/>
        <dsp:cNvSpPr/>
      </dsp:nvSpPr>
      <dsp:spPr>
        <a:xfrm rot="2142401">
          <a:off x="3938509" y="1883501"/>
          <a:ext cx="510368" cy="29135"/>
        </a:xfrm>
        <a:custGeom>
          <a:avLst/>
          <a:gdLst/>
          <a:ahLst/>
          <a:cxnLst/>
          <a:rect l="0" t="0" r="0" b="0"/>
          <a:pathLst>
            <a:path>
              <a:moveTo>
                <a:pt x="0" y="14567"/>
              </a:moveTo>
              <a:lnTo>
                <a:pt x="510368" y="14567"/>
              </a:lnTo>
            </a:path>
          </a:pathLst>
        </a:custGeom>
        <a:noFill/>
        <a:ln w="25400" cap="flat" cmpd="sng" algn="ctr">
          <a:solidFill>
            <a:schemeClr val="tx1">
              <a:lumMod val="75000"/>
              <a:lumOff val="2500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4180934" y="1885310"/>
        <a:ext cx="25518" cy="25518"/>
      </dsp:txXfrm>
    </dsp:sp>
    <dsp:sp modelId="{5E548D6A-0944-A844-9DE5-D52210A3F304}">
      <dsp:nvSpPr>
        <dsp:cNvPr id="0" name=""/>
        <dsp:cNvSpPr/>
      </dsp:nvSpPr>
      <dsp:spPr>
        <a:xfrm>
          <a:off x="4400907" y="1787987"/>
          <a:ext cx="1036066" cy="518033"/>
        </a:xfrm>
        <a:prstGeom prst="roundRect">
          <a:avLst>
            <a:gd name="adj" fmla="val 10000"/>
          </a:avLst>
        </a:prstGeom>
        <a:noFill/>
        <a:ln>
          <a:solidFill>
            <a:schemeClr val="tx1">
              <a:lumMod val="75000"/>
              <a:lumOff val="25000"/>
            </a:schemeClr>
          </a:solid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en-US" sz="1200" b="1" kern="1200"/>
            <a:t>No ACT</a:t>
          </a:r>
        </a:p>
        <a:p>
          <a:pPr lvl="0" algn="ctr" defTabSz="533400">
            <a:lnSpc>
              <a:spcPct val="90000"/>
            </a:lnSpc>
            <a:spcBef>
              <a:spcPct val="0"/>
            </a:spcBef>
            <a:spcAft>
              <a:spcPct val="35000"/>
            </a:spcAft>
          </a:pPr>
          <a:r>
            <a:rPr lang="en-US" sz="1200" kern="1200"/>
            <a:t>71% (132)</a:t>
          </a:r>
        </a:p>
      </dsp:txBody>
      <dsp:txXfrm>
        <a:off x="4416080" y="1803160"/>
        <a:ext cx="1005720" cy="487687"/>
      </dsp:txXfrm>
    </dsp:sp>
    <dsp:sp modelId="{4DF2FB58-F717-ED4E-A6F9-DC6121632591}">
      <dsp:nvSpPr>
        <dsp:cNvPr id="0" name=""/>
        <dsp:cNvSpPr/>
      </dsp:nvSpPr>
      <dsp:spPr>
        <a:xfrm rot="3654187">
          <a:off x="866593" y="2255837"/>
          <a:ext cx="852225" cy="29135"/>
        </a:xfrm>
        <a:custGeom>
          <a:avLst/>
          <a:gdLst/>
          <a:ahLst/>
          <a:cxnLst/>
          <a:rect l="0" t="0" r="0" b="0"/>
          <a:pathLst>
            <a:path>
              <a:moveTo>
                <a:pt x="0" y="14567"/>
              </a:moveTo>
              <a:lnTo>
                <a:pt x="852225" y="14567"/>
              </a:lnTo>
            </a:path>
          </a:pathLst>
        </a:custGeom>
        <a:noFill/>
        <a:ln w="25400" cap="flat" cmpd="sng" algn="ctr">
          <a:solidFill>
            <a:schemeClr val="tx1">
              <a:lumMod val="75000"/>
              <a:lumOff val="2500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1271400" y="2249100"/>
        <a:ext cx="42611" cy="42611"/>
      </dsp:txXfrm>
    </dsp:sp>
    <dsp:sp modelId="{B9424DD1-B689-944D-B81B-C64EE52A63D1}">
      <dsp:nvSpPr>
        <dsp:cNvPr id="0" name=""/>
        <dsp:cNvSpPr/>
      </dsp:nvSpPr>
      <dsp:spPr>
        <a:xfrm>
          <a:off x="1499919" y="2383725"/>
          <a:ext cx="1036066" cy="518033"/>
        </a:xfrm>
        <a:prstGeom prst="roundRect">
          <a:avLst>
            <a:gd name="adj" fmla="val 10000"/>
          </a:avLst>
        </a:prstGeom>
        <a:noFill/>
        <a:ln>
          <a:solidFill>
            <a:schemeClr val="tx1">
              <a:lumMod val="75000"/>
              <a:lumOff val="25000"/>
            </a:schemeClr>
          </a:solid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en-US" sz="1200" b="1" kern="1200"/>
            <a:t>No malaria test</a:t>
          </a:r>
        </a:p>
        <a:p>
          <a:pPr lvl="0" algn="ctr" defTabSz="533400">
            <a:lnSpc>
              <a:spcPct val="90000"/>
            </a:lnSpc>
            <a:spcBef>
              <a:spcPct val="0"/>
            </a:spcBef>
            <a:spcAft>
              <a:spcPct val="35000"/>
            </a:spcAft>
          </a:pPr>
          <a:r>
            <a:rPr lang="en-US" sz="1200" kern="1200"/>
            <a:t>74% (159)</a:t>
          </a:r>
        </a:p>
      </dsp:txBody>
      <dsp:txXfrm>
        <a:off x="1515092" y="2398898"/>
        <a:ext cx="1005720" cy="487687"/>
      </dsp:txXfrm>
    </dsp:sp>
    <dsp:sp modelId="{B9747171-6D99-1848-B2EC-970545EAD260}">
      <dsp:nvSpPr>
        <dsp:cNvPr id="0" name=""/>
        <dsp:cNvSpPr/>
      </dsp:nvSpPr>
      <dsp:spPr>
        <a:xfrm rot="19457599">
          <a:off x="2488015" y="2479239"/>
          <a:ext cx="510368" cy="29135"/>
        </a:xfrm>
        <a:custGeom>
          <a:avLst/>
          <a:gdLst/>
          <a:ahLst/>
          <a:cxnLst/>
          <a:rect l="0" t="0" r="0" b="0"/>
          <a:pathLst>
            <a:path>
              <a:moveTo>
                <a:pt x="0" y="14567"/>
              </a:moveTo>
              <a:lnTo>
                <a:pt x="510368" y="14567"/>
              </a:lnTo>
            </a:path>
          </a:pathLst>
        </a:custGeom>
        <a:noFill/>
        <a:ln w="25400" cap="flat" cmpd="sng" algn="ctr">
          <a:solidFill>
            <a:schemeClr val="tx1">
              <a:lumMod val="75000"/>
              <a:lumOff val="2500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2730440" y="2481048"/>
        <a:ext cx="25518" cy="25518"/>
      </dsp:txXfrm>
    </dsp:sp>
    <dsp:sp modelId="{50EA41E9-F1D0-7447-9090-A69750E2BED7}">
      <dsp:nvSpPr>
        <dsp:cNvPr id="0" name=""/>
        <dsp:cNvSpPr/>
      </dsp:nvSpPr>
      <dsp:spPr>
        <a:xfrm>
          <a:off x="2950413" y="2085856"/>
          <a:ext cx="1036066" cy="518033"/>
        </a:xfrm>
        <a:prstGeom prst="roundRect">
          <a:avLst>
            <a:gd name="adj" fmla="val 10000"/>
          </a:avLst>
        </a:prstGeom>
        <a:noFill/>
        <a:ln>
          <a:solidFill>
            <a:srgbClr val="FF0000"/>
          </a:solid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en-US" sz="1200" b="1" kern="1200"/>
            <a:t>ACT </a:t>
          </a:r>
        </a:p>
        <a:p>
          <a:pPr lvl="0" algn="ctr" defTabSz="533400">
            <a:lnSpc>
              <a:spcPct val="90000"/>
            </a:lnSpc>
            <a:spcBef>
              <a:spcPct val="0"/>
            </a:spcBef>
            <a:spcAft>
              <a:spcPct val="35000"/>
            </a:spcAft>
          </a:pPr>
          <a:r>
            <a:rPr lang="en-US" sz="1200" kern="1200"/>
            <a:t>79% (42)</a:t>
          </a:r>
        </a:p>
      </dsp:txBody>
      <dsp:txXfrm>
        <a:off x="2965586" y="2101029"/>
        <a:ext cx="1005720" cy="487687"/>
      </dsp:txXfrm>
    </dsp:sp>
    <dsp:sp modelId="{684D9E50-1F0B-A946-8A13-86747F31EB51}">
      <dsp:nvSpPr>
        <dsp:cNvPr id="0" name=""/>
        <dsp:cNvSpPr/>
      </dsp:nvSpPr>
      <dsp:spPr>
        <a:xfrm rot="2142401">
          <a:off x="2488015" y="2777109"/>
          <a:ext cx="510368" cy="29135"/>
        </a:xfrm>
        <a:custGeom>
          <a:avLst/>
          <a:gdLst/>
          <a:ahLst/>
          <a:cxnLst/>
          <a:rect l="0" t="0" r="0" b="0"/>
          <a:pathLst>
            <a:path>
              <a:moveTo>
                <a:pt x="0" y="14567"/>
              </a:moveTo>
              <a:lnTo>
                <a:pt x="510368" y="14567"/>
              </a:lnTo>
            </a:path>
          </a:pathLst>
        </a:custGeom>
        <a:noFill/>
        <a:ln w="25400" cap="flat" cmpd="sng" algn="ctr">
          <a:solidFill>
            <a:schemeClr val="tx1">
              <a:lumMod val="75000"/>
              <a:lumOff val="2500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2730440" y="2778917"/>
        <a:ext cx="25518" cy="25518"/>
      </dsp:txXfrm>
    </dsp:sp>
    <dsp:sp modelId="{7EDB1251-41CD-CD44-B9CD-E9D8F95D4575}">
      <dsp:nvSpPr>
        <dsp:cNvPr id="0" name=""/>
        <dsp:cNvSpPr/>
      </dsp:nvSpPr>
      <dsp:spPr>
        <a:xfrm>
          <a:off x="2950413" y="2681594"/>
          <a:ext cx="1036066" cy="518033"/>
        </a:xfrm>
        <a:prstGeom prst="roundRect">
          <a:avLst>
            <a:gd name="adj" fmla="val 10000"/>
          </a:avLst>
        </a:prstGeom>
        <a:noFill/>
        <a:ln>
          <a:solidFill>
            <a:schemeClr val="tx1">
              <a:lumMod val="75000"/>
              <a:lumOff val="25000"/>
            </a:schemeClr>
          </a:solid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en-US" sz="1200" b="1" kern="1200"/>
            <a:t>No ACT</a:t>
          </a:r>
        </a:p>
        <a:p>
          <a:pPr lvl="0" algn="ctr" defTabSz="533400">
            <a:lnSpc>
              <a:spcPct val="90000"/>
            </a:lnSpc>
            <a:spcBef>
              <a:spcPct val="0"/>
            </a:spcBef>
            <a:spcAft>
              <a:spcPct val="35000"/>
            </a:spcAft>
          </a:pPr>
          <a:r>
            <a:rPr lang="en-US" sz="1200" kern="1200"/>
            <a:t>72% (117)</a:t>
          </a:r>
        </a:p>
      </dsp:txBody>
      <dsp:txXfrm>
        <a:off x="2965586" y="2696767"/>
        <a:ext cx="1005720" cy="487687"/>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1F64607-B97F-C74B-854D-D200D26FE46A}">
      <dsp:nvSpPr>
        <dsp:cNvPr id="0" name=""/>
        <dsp:cNvSpPr/>
      </dsp:nvSpPr>
      <dsp:spPr>
        <a:xfrm>
          <a:off x="136140" y="1328030"/>
          <a:ext cx="1054819" cy="527409"/>
        </a:xfrm>
        <a:prstGeom prst="roundRect">
          <a:avLst>
            <a:gd name="adj" fmla="val 10000"/>
          </a:avLst>
        </a:prstGeom>
        <a:noFill/>
        <a:ln>
          <a:solidFill>
            <a:schemeClr val="tx1">
              <a:lumMod val="75000"/>
              <a:lumOff val="25000"/>
            </a:schemeClr>
          </a:solid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en-US" sz="1200" b="1" kern="1200"/>
            <a:t>Sick</a:t>
          </a:r>
        </a:p>
      </dsp:txBody>
      <dsp:txXfrm>
        <a:off x="151587" y="1343477"/>
        <a:ext cx="1023925" cy="496515"/>
      </dsp:txXfrm>
    </dsp:sp>
    <dsp:sp modelId="{3FEE91CE-F743-2049-A003-79C4C104E3D7}">
      <dsp:nvSpPr>
        <dsp:cNvPr id="0" name=""/>
        <dsp:cNvSpPr/>
      </dsp:nvSpPr>
      <dsp:spPr>
        <a:xfrm rot="101557">
          <a:off x="1190896" y="1581135"/>
          <a:ext cx="286582" cy="29663"/>
        </a:xfrm>
        <a:custGeom>
          <a:avLst/>
          <a:gdLst/>
          <a:ahLst/>
          <a:cxnLst/>
          <a:rect l="0" t="0" r="0" b="0"/>
          <a:pathLst>
            <a:path>
              <a:moveTo>
                <a:pt x="0" y="14831"/>
              </a:moveTo>
              <a:lnTo>
                <a:pt x="286582" y="14831"/>
              </a:lnTo>
            </a:path>
          </a:pathLst>
        </a:custGeom>
        <a:noFill/>
        <a:ln w="25400" cap="flat" cmpd="sng" algn="ctr">
          <a:solidFill>
            <a:schemeClr val="tx1">
              <a:lumMod val="75000"/>
              <a:lumOff val="2500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1327023" y="1588802"/>
        <a:ext cx="14329" cy="14329"/>
      </dsp:txXfrm>
    </dsp:sp>
    <dsp:sp modelId="{C1CE667F-4082-D242-A932-41960620921B}">
      <dsp:nvSpPr>
        <dsp:cNvPr id="0" name=""/>
        <dsp:cNvSpPr/>
      </dsp:nvSpPr>
      <dsp:spPr>
        <a:xfrm>
          <a:off x="1477416" y="1336495"/>
          <a:ext cx="1054819" cy="527409"/>
        </a:xfrm>
        <a:prstGeom prst="roundRect">
          <a:avLst>
            <a:gd name="adj" fmla="val 10000"/>
          </a:avLst>
        </a:prstGeom>
        <a:noFill/>
        <a:ln>
          <a:solidFill>
            <a:schemeClr val="tx1">
              <a:lumMod val="75000"/>
              <a:lumOff val="25000"/>
            </a:schemeClr>
          </a:solid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en-US" sz="1200" b="1" kern="1200"/>
            <a:t>Malaria test </a:t>
          </a:r>
          <a:r>
            <a:rPr lang="en-US" sz="1200" kern="1200"/>
            <a:t>54% (246)</a:t>
          </a:r>
        </a:p>
      </dsp:txBody>
      <dsp:txXfrm>
        <a:off x="1492863" y="1351942"/>
        <a:ext cx="1023925" cy="496515"/>
      </dsp:txXfrm>
    </dsp:sp>
    <dsp:sp modelId="{2E7A69BE-7623-3242-B0A6-7987FE973193}">
      <dsp:nvSpPr>
        <dsp:cNvPr id="0" name=""/>
        <dsp:cNvSpPr/>
      </dsp:nvSpPr>
      <dsp:spPr>
        <a:xfrm rot="18289469">
          <a:off x="2373777" y="1282107"/>
          <a:ext cx="738844" cy="29663"/>
        </a:xfrm>
        <a:custGeom>
          <a:avLst/>
          <a:gdLst/>
          <a:ahLst/>
          <a:cxnLst/>
          <a:rect l="0" t="0" r="0" b="0"/>
          <a:pathLst>
            <a:path>
              <a:moveTo>
                <a:pt x="0" y="14831"/>
              </a:moveTo>
              <a:lnTo>
                <a:pt x="738844" y="14831"/>
              </a:lnTo>
            </a:path>
          </a:pathLst>
        </a:custGeom>
        <a:noFill/>
        <a:ln w="25400" cap="flat" cmpd="sng" algn="ctr">
          <a:solidFill>
            <a:schemeClr val="tx1">
              <a:lumMod val="75000"/>
              <a:lumOff val="2500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2724728" y="1278468"/>
        <a:ext cx="36942" cy="36942"/>
      </dsp:txXfrm>
    </dsp:sp>
    <dsp:sp modelId="{5DADCF72-4CA9-884A-BFEB-785507416F75}">
      <dsp:nvSpPr>
        <dsp:cNvPr id="0" name=""/>
        <dsp:cNvSpPr/>
      </dsp:nvSpPr>
      <dsp:spPr>
        <a:xfrm>
          <a:off x="2954163" y="729974"/>
          <a:ext cx="1054819" cy="527409"/>
        </a:xfrm>
        <a:prstGeom prst="roundRect">
          <a:avLst>
            <a:gd name="adj" fmla="val 10000"/>
          </a:avLst>
        </a:prstGeom>
        <a:noFill/>
        <a:ln>
          <a:solidFill>
            <a:schemeClr val="tx1">
              <a:lumMod val="75000"/>
              <a:lumOff val="25000"/>
            </a:schemeClr>
          </a:solid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en-US" sz="1200" b="1" kern="1200"/>
            <a:t>Positive</a:t>
          </a:r>
        </a:p>
        <a:p>
          <a:pPr lvl="0" algn="ctr" defTabSz="533400">
            <a:lnSpc>
              <a:spcPct val="90000"/>
            </a:lnSpc>
            <a:spcBef>
              <a:spcPct val="0"/>
            </a:spcBef>
            <a:spcAft>
              <a:spcPct val="35000"/>
            </a:spcAft>
          </a:pPr>
          <a:r>
            <a:rPr lang="en-US" sz="1200" kern="1200"/>
            <a:t>85% (93)</a:t>
          </a:r>
        </a:p>
      </dsp:txBody>
      <dsp:txXfrm>
        <a:off x="2969610" y="745421"/>
        <a:ext cx="1023925" cy="496515"/>
      </dsp:txXfrm>
    </dsp:sp>
    <dsp:sp modelId="{36590B62-9325-A046-86EA-948304B11AFB}">
      <dsp:nvSpPr>
        <dsp:cNvPr id="0" name=""/>
        <dsp:cNvSpPr/>
      </dsp:nvSpPr>
      <dsp:spPr>
        <a:xfrm rot="19457599">
          <a:off x="3960144" y="827217"/>
          <a:ext cx="519605" cy="29663"/>
        </a:xfrm>
        <a:custGeom>
          <a:avLst/>
          <a:gdLst/>
          <a:ahLst/>
          <a:cxnLst/>
          <a:rect l="0" t="0" r="0" b="0"/>
          <a:pathLst>
            <a:path>
              <a:moveTo>
                <a:pt x="0" y="14831"/>
              </a:moveTo>
              <a:lnTo>
                <a:pt x="519605" y="14831"/>
              </a:lnTo>
            </a:path>
          </a:pathLst>
        </a:custGeom>
        <a:noFill/>
        <a:ln w="25400" cap="flat" cmpd="sng" algn="ctr">
          <a:solidFill>
            <a:schemeClr val="tx1">
              <a:lumMod val="75000"/>
              <a:lumOff val="2500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4206956" y="829058"/>
        <a:ext cx="25980" cy="25980"/>
      </dsp:txXfrm>
    </dsp:sp>
    <dsp:sp modelId="{37B3EBE3-4BF4-E148-B4F1-702006D5C0D0}">
      <dsp:nvSpPr>
        <dsp:cNvPr id="0" name=""/>
        <dsp:cNvSpPr/>
      </dsp:nvSpPr>
      <dsp:spPr>
        <a:xfrm>
          <a:off x="4430910" y="426713"/>
          <a:ext cx="1054819" cy="527409"/>
        </a:xfrm>
        <a:prstGeom prst="roundRect">
          <a:avLst>
            <a:gd name="adj" fmla="val 10000"/>
          </a:avLst>
        </a:prstGeom>
        <a:noFill/>
        <a:ln>
          <a:solidFill>
            <a:schemeClr val="tx1">
              <a:lumMod val="75000"/>
              <a:lumOff val="25000"/>
            </a:schemeClr>
          </a:solid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en-US" sz="1200" b="1" kern="1200"/>
            <a:t>ACT</a:t>
          </a:r>
        </a:p>
        <a:p>
          <a:pPr lvl="0" algn="ctr" defTabSz="533400">
            <a:lnSpc>
              <a:spcPct val="90000"/>
            </a:lnSpc>
            <a:spcBef>
              <a:spcPct val="0"/>
            </a:spcBef>
            <a:spcAft>
              <a:spcPct val="35000"/>
            </a:spcAft>
          </a:pPr>
          <a:r>
            <a:rPr lang="en-US" sz="1200" kern="1200"/>
            <a:t>85% (74)</a:t>
          </a:r>
        </a:p>
      </dsp:txBody>
      <dsp:txXfrm>
        <a:off x="4446357" y="442160"/>
        <a:ext cx="1023925" cy="496515"/>
      </dsp:txXfrm>
    </dsp:sp>
    <dsp:sp modelId="{D1DFC6CB-68D8-6543-88F2-9AFFBC6DB1A9}">
      <dsp:nvSpPr>
        <dsp:cNvPr id="0" name=""/>
        <dsp:cNvSpPr/>
      </dsp:nvSpPr>
      <dsp:spPr>
        <a:xfrm rot="2142401">
          <a:off x="3960144" y="1130477"/>
          <a:ext cx="519605" cy="29663"/>
        </a:xfrm>
        <a:custGeom>
          <a:avLst/>
          <a:gdLst/>
          <a:ahLst/>
          <a:cxnLst/>
          <a:rect l="0" t="0" r="0" b="0"/>
          <a:pathLst>
            <a:path>
              <a:moveTo>
                <a:pt x="0" y="14831"/>
              </a:moveTo>
              <a:lnTo>
                <a:pt x="519605" y="14831"/>
              </a:lnTo>
            </a:path>
          </a:pathLst>
        </a:custGeom>
        <a:noFill/>
        <a:ln w="25400" cap="flat" cmpd="sng" algn="ctr">
          <a:solidFill>
            <a:schemeClr val="tx1">
              <a:lumMod val="65000"/>
              <a:lumOff val="3500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4206956" y="1132319"/>
        <a:ext cx="25980" cy="25980"/>
      </dsp:txXfrm>
    </dsp:sp>
    <dsp:sp modelId="{3D26810D-425D-9049-94AE-BC0ABDEA7EB9}">
      <dsp:nvSpPr>
        <dsp:cNvPr id="0" name=""/>
        <dsp:cNvSpPr/>
      </dsp:nvSpPr>
      <dsp:spPr>
        <a:xfrm>
          <a:off x="4430910" y="1033234"/>
          <a:ext cx="1054819" cy="527409"/>
        </a:xfrm>
        <a:prstGeom prst="roundRect">
          <a:avLst>
            <a:gd name="adj" fmla="val 10000"/>
          </a:avLst>
        </a:prstGeom>
        <a:solidFill>
          <a:schemeClr val="bg1"/>
        </a:solidFill>
        <a:ln>
          <a:solidFill>
            <a:schemeClr val="tx1">
              <a:lumMod val="75000"/>
              <a:lumOff val="25000"/>
            </a:schemeClr>
          </a:solid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en-US" sz="1200" b="1" kern="1200"/>
            <a:t>No ACT </a:t>
          </a:r>
        </a:p>
        <a:p>
          <a:pPr lvl="0" algn="ctr" defTabSz="533400">
            <a:lnSpc>
              <a:spcPct val="90000"/>
            </a:lnSpc>
            <a:spcBef>
              <a:spcPct val="0"/>
            </a:spcBef>
            <a:spcAft>
              <a:spcPct val="35000"/>
            </a:spcAft>
          </a:pPr>
          <a:r>
            <a:rPr lang="en-US" sz="1200" kern="1200"/>
            <a:t>85% (19)</a:t>
          </a:r>
        </a:p>
      </dsp:txBody>
      <dsp:txXfrm>
        <a:off x="4446357" y="1048681"/>
        <a:ext cx="1023925" cy="496515"/>
      </dsp:txXfrm>
    </dsp:sp>
    <dsp:sp modelId="{3121C16A-A563-F740-8862-BFDD1DD13D35}">
      <dsp:nvSpPr>
        <dsp:cNvPr id="0" name=""/>
        <dsp:cNvSpPr/>
      </dsp:nvSpPr>
      <dsp:spPr>
        <a:xfrm rot="3310531">
          <a:off x="2373777" y="1888629"/>
          <a:ext cx="738844" cy="29663"/>
        </a:xfrm>
        <a:custGeom>
          <a:avLst/>
          <a:gdLst/>
          <a:ahLst/>
          <a:cxnLst/>
          <a:rect l="0" t="0" r="0" b="0"/>
          <a:pathLst>
            <a:path>
              <a:moveTo>
                <a:pt x="0" y="14831"/>
              </a:moveTo>
              <a:lnTo>
                <a:pt x="738844" y="14831"/>
              </a:lnTo>
            </a:path>
          </a:pathLst>
        </a:custGeom>
        <a:noFill/>
        <a:ln w="25400" cap="flat" cmpd="sng" algn="ctr">
          <a:solidFill>
            <a:schemeClr val="tx1">
              <a:lumMod val="75000"/>
              <a:lumOff val="2500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2724728" y="1884989"/>
        <a:ext cx="36942" cy="36942"/>
      </dsp:txXfrm>
    </dsp:sp>
    <dsp:sp modelId="{2E285E44-4032-8F4C-B1DB-A016066BF18E}">
      <dsp:nvSpPr>
        <dsp:cNvPr id="0" name=""/>
        <dsp:cNvSpPr/>
      </dsp:nvSpPr>
      <dsp:spPr>
        <a:xfrm>
          <a:off x="2954163" y="1943016"/>
          <a:ext cx="1054819" cy="527409"/>
        </a:xfrm>
        <a:prstGeom prst="roundRect">
          <a:avLst>
            <a:gd name="adj" fmla="val 10000"/>
          </a:avLst>
        </a:prstGeom>
        <a:noFill/>
        <a:ln>
          <a:solidFill>
            <a:schemeClr val="tx1">
              <a:lumMod val="75000"/>
              <a:lumOff val="25000"/>
            </a:schemeClr>
          </a:solid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en-US" sz="1200" b="1" kern="1200"/>
            <a:t>Negative</a:t>
          </a:r>
          <a:r>
            <a:rPr lang="en-US" sz="1200" kern="1200"/>
            <a:t> </a:t>
          </a:r>
        </a:p>
        <a:p>
          <a:pPr lvl="0" algn="ctr" defTabSz="533400">
            <a:lnSpc>
              <a:spcPct val="90000"/>
            </a:lnSpc>
            <a:spcBef>
              <a:spcPct val="0"/>
            </a:spcBef>
            <a:spcAft>
              <a:spcPct val="35000"/>
            </a:spcAft>
          </a:pPr>
          <a:r>
            <a:rPr lang="en-US" sz="1200" kern="1200"/>
            <a:t>36% (150)</a:t>
          </a:r>
        </a:p>
      </dsp:txBody>
      <dsp:txXfrm>
        <a:off x="2969610" y="1958463"/>
        <a:ext cx="1023925" cy="496515"/>
      </dsp:txXfrm>
    </dsp:sp>
    <dsp:sp modelId="{2D6ECAE6-4812-9446-93E6-06D0E36AA4E1}">
      <dsp:nvSpPr>
        <dsp:cNvPr id="0" name=""/>
        <dsp:cNvSpPr/>
      </dsp:nvSpPr>
      <dsp:spPr>
        <a:xfrm rot="19457599">
          <a:off x="3960144" y="2040259"/>
          <a:ext cx="519605" cy="29663"/>
        </a:xfrm>
        <a:custGeom>
          <a:avLst/>
          <a:gdLst/>
          <a:ahLst/>
          <a:cxnLst/>
          <a:rect l="0" t="0" r="0" b="0"/>
          <a:pathLst>
            <a:path>
              <a:moveTo>
                <a:pt x="0" y="14831"/>
              </a:moveTo>
              <a:lnTo>
                <a:pt x="519605" y="14831"/>
              </a:lnTo>
            </a:path>
          </a:pathLst>
        </a:custGeom>
        <a:noFill/>
        <a:ln w="25400" cap="flat" cmpd="sng" algn="ctr">
          <a:solidFill>
            <a:schemeClr val="tx1">
              <a:lumMod val="75000"/>
              <a:lumOff val="2500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4206956" y="2042100"/>
        <a:ext cx="25980" cy="25980"/>
      </dsp:txXfrm>
    </dsp:sp>
    <dsp:sp modelId="{C870600A-7AFF-BB48-B194-7A8A199BDF2C}">
      <dsp:nvSpPr>
        <dsp:cNvPr id="0" name=""/>
        <dsp:cNvSpPr/>
      </dsp:nvSpPr>
      <dsp:spPr>
        <a:xfrm>
          <a:off x="4430910" y="1639755"/>
          <a:ext cx="1054819" cy="527409"/>
        </a:xfrm>
        <a:prstGeom prst="roundRect">
          <a:avLst>
            <a:gd name="adj" fmla="val 10000"/>
          </a:avLst>
        </a:prstGeom>
        <a:noFill/>
        <a:ln>
          <a:solidFill>
            <a:srgbClr val="FF0000"/>
          </a:solid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en-US" sz="1200" b="1" kern="1200"/>
            <a:t>ACT</a:t>
          </a:r>
          <a:r>
            <a:rPr lang="en-US" sz="1200" kern="1200"/>
            <a:t> </a:t>
          </a:r>
        </a:p>
        <a:p>
          <a:pPr lvl="0" algn="ctr" defTabSz="533400">
            <a:lnSpc>
              <a:spcPct val="90000"/>
            </a:lnSpc>
            <a:spcBef>
              <a:spcPct val="0"/>
            </a:spcBef>
            <a:spcAft>
              <a:spcPct val="35000"/>
            </a:spcAft>
          </a:pPr>
          <a:r>
            <a:rPr lang="en-US" sz="1200" kern="1200"/>
            <a:t>57% (27)</a:t>
          </a:r>
        </a:p>
      </dsp:txBody>
      <dsp:txXfrm>
        <a:off x="4446357" y="1655202"/>
        <a:ext cx="1023925" cy="496515"/>
      </dsp:txXfrm>
    </dsp:sp>
    <dsp:sp modelId="{3C09DE9E-B7D8-0746-9FE6-43683634F4B2}">
      <dsp:nvSpPr>
        <dsp:cNvPr id="0" name=""/>
        <dsp:cNvSpPr/>
      </dsp:nvSpPr>
      <dsp:spPr>
        <a:xfrm rot="2142401">
          <a:off x="3960144" y="2343519"/>
          <a:ext cx="519605" cy="29663"/>
        </a:xfrm>
        <a:custGeom>
          <a:avLst/>
          <a:gdLst/>
          <a:ahLst/>
          <a:cxnLst/>
          <a:rect l="0" t="0" r="0" b="0"/>
          <a:pathLst>
            <a:path>
              <a:moveTo>
                <a:pt x="0" y="14831"/>
              </a:moveTo>
              <a:lnTo>
                <a:pt x="519605" y="14831"/>
              </a:lnTo>
            </a:path>
          </a:pathLst>
        </a:custGeom>
        <a:noFill/>
        <a:ln w="25400" cap="flat" cmpd="sng" algn="ctr">
          <a:solidFill>
            <a:schemeClr val="tx1">
              <a:lumMod val="75000"/>
              <a:lumOff val="2500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4206956" y="2345361"/>
        <a:ext cx="25980" cy="25980"/>
      </dsp:txXfrm>
    </dsp:sp>
    <dsp:sp modelId="{5E548D6A-0944-A844-9DE5-D52210A3F304}">
      <dsp:nvSpPr>
        <dsp:cNvPr id="0" name=""/>
        <dsp:cNvSpPr/>
      </dsp:nvSpPr>
      <dsp:spPr>
        <a:xfrm>
          <a:off x="4430910" y="2246276"/>
          <a:ext cx="1054819" cy="527409"/>
        </a:xfrm>
        <a:prstGeom prst="roundRect">
          <a:avLst>
            <a:gd name="adj" fmla="val 10000"/>
          </a:avLst>
        </a:prstGeom>
        <a:noFill/>
        <a:ln>
          <a:solidFill>
            <a:schemeClr val="tx1">
              <a:lumMod val="75000"/>
              <a:lumOff val="25000"/>
            </a:schemeClr>
          </a:solid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en-US" sz="1200" b="1" kern="1200"/>
            <a:t>No ACT</a:t>
          </a:r>
        </a:p>
        <a:p>
          <a:pPr lvl="0" algn="ctr" defTabSz="533400">
            <a:lnSpc>
              <a:spcPct val="90000"/>
            </a:lnSpc>
            <a:spcBef>
              <a:spcPct val="0"/>
            </a:spcBef>
            <a:spcAft>
              <a:spcPct val="35000"/>
            </a:spcAft>
          </a:pPr>
          <a:r>
            <a:rPr lang="en-US" sz="1200" kern="1200"/>
            <a:t>31% (123)</a:t>
          </a:r>
        </a:p>
      </dsp:txBody>
      <dsp:txXfrm>
        <a:off x="4446357" y="2261723"/>
        <a:ext cx="1023925" cy="496515"/>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hierarchy2">
  <dgm:title val=""/>
  <dgm:desc val=""/>
  <dgm:catLst>
    <dgm:cat type="hierarchy" pri="5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diagram">
    <dgm:varLst>
      <dgm:chPref val="1"/>
      <dgm:dir/>
      <dgm:animOne val="branch"/>
      <dgm:animLvl val="lvl"/>
      <dgm:resizeHandles val="exact"/>
    </dgm:varLst>
    <dgm:choose name="Name0">
      <dgm:if name="Name1" func="var" arg="dir" op="equ" val="norm">
        <dgm:alg type="hierChild">
          <dgm:param type="linDir" val="fromT"/>
          <dgm:param type="chAlign" val="l"/>
        </dgm:alg>
      </dgm:if>
      <dgm:else name="Name2">
        <dgm:alg type="hierChild">
          <dgm:param type="linDir" val="fromT"/>
          <dgm:param type="chAlign" val="r"/>
        </dgm:alg>
      </dgm:else>
    </dgm:choose>
    <dgm:shape xmlns:r="http://schemas.openxmlformats.org/officeDocument/2006/relationships" r:blip="">
      <dgm:adjLst/>
    </dgm:shape>
    <dgm:presOf/>
    <dgm:constrLst>
      <dgm:constr type="h" for="des" ptType="node" refType="h"/>
      <dgm:constr type="w" for="des" ptType="node" refType="h" refFor="des" refPtType="node" fact="2"/>
      <dgm:constr type="sibSp" refType="h" refFor="des" refPtType="node" op="equ" fact="0.15"/>
      <dgm:constr type="sibSp" for="des" forName="level2hierChild" refType="h" refFor="des" refPtType="node" op="equ" fact="0.15"/>
      <dgm:constr type="sibSp" for="des" forName="level3hierChild" refType="h" refFor="des" refPtType="node" op="equ" fact="0.15"/>
      <dgm:constr type="sp" for="des" forName="root1" refType="w" refFor="des" refPtType="node" fact="0.4"/>
      <dgm:constr type="sp" for="des" forName="root2" refType="sp" refFor="des" refForName="root1" op="equ"/>
      <dgm:constr type="primFontSz" for="des" ptType="node" op="equ" val="65"/>
      <dgm:constr type="primFontSz" for="des" forName="connTx" op="equ" val="55"/>
      <dgm:constr type="primFontSz" for="des" forName="connTx" refType="primFontSz" refFor="des" refPtType="node" op="lte" fact="0.8"/>
    </dgm:constrLst>
    <dgm:ruleLst/>
    <dgm:forEach name="Name3" axis="ch">
      <dgm:forEach name="Name4" axis="self" ptType="node">
        <dgm:layoutNode name="root1">
          <dgm:choose name="Name5">
            <dgm:if name="Name6" func="var" arg="dir" op="equ" val="norm">
              <dgm:alg type="hierRoot">
                <dgm:param type="hierAlign" val="lCtrCh"/>
              </dgm:alg>
            </dgm:if>
            <dgm:else name="Name7">
              <dgm:alg type="hierRoot">
                <dgm:param type="hierAlign" val="rCtrCh"/>
              </dgm:alg>
            </dgm:else>
          </dgm:choose>
          <dgm:shape xmlns:r="http://schemas.openxmlformats.org/officeDocument/2006/relationships" r:blip="">
            <dgm:adjLst/>
          </dgm:shape>
          <dgm:presOf/>
          <dgm:constrLst/>
          <dgm:ruleLst/>
          <dgm:layoutNode name="LevelOneTextNode" styleLbl="node0">
            <dgm:varLst>
              <dgm:chPref val="3"/>
            </dgm:varLst>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level2hierChild">
            <dgm:choose name="Name8">
              <dgm:if name="Name9" func="var" arg="dir" op="equ" val="norm">
                <dgm:alg type="hierChild">
                  <dgm:param type="linDir" val="fromT"/>
                  <dgm:param type="chAlign" val="l"/>
                </dgm:alg>
              </dgm:if>
              <dgm:else name="Name10">
                <dgm:alg type="hierChild">
                  <dgm:param type="linDir" val="fromT"/>
                  <dgm:param type="chAlign" val="r"/>
                </dgm:alg>
              </dgm:else>
            </dgm:choose>
            <dgm:shape xmlns:r="http://schemas.openxmlformats.org/officeDocument/2006/relationships" r:blip="">
              <dgm:adjLst/>
            </dgm:shape>
            <dgm:presOf/>
            <dgm:constrLst/>
            <dgm:ruleLst/>
            <dgm:forEach name="repeat" axis="ch">
              <dgm:forEach name="Name11" axis="self" ptType="parTrans" cnt="1">
                <dgm:layoutNode name="conn2-1">
                  <dgm:choose name="Name12">
                    <dgm:if name="Name13" func="var" arg="dir" op="equ" val="norm">
                      <dgm:alg type="conn">
                        <dgm:param type="dim" val="1D"/>
                        <dgm:param type="begPts" val="midR"/>
                        <dgm:param type="endPts" val="midL"/>
                        <dgm:param type="endSty" val="noArr"/>
                      </dgm:alg>
                    </dgm:if>
                    <dgm:else name="Name14">
                      <dgm:alg type="conn">
                        <dgm:param type="dim" val="1D"/>
                        <dgm:param type="begPts" val="midL"/>
                        <dgm:param type="endPts" val="midR"/>
                        <dgm:param type="endSty" val="noArr"/>
                      </dgm:alg>
                    </dgm:else>
                  </dgm:choose>
                  <dgm:shape xmlns:r="http://schemas.openxmlformats.org/officeDocument/2006/relationships" type="conn" r:blip="">
                    <dgm:adjLst/>
                  </dgm:shape>
                  <dgm:presOf axis="self"/>
                  <dgm:constrLst>
                    <dgm:constr type="w" val="1"/>
                    <dgm:constr type="h" val="5"/>
                    <dgm:constr type="connDist"/>
                    <dgm:constr type="begPad"/>
                    <dgm:constr type="endPad"/>
                    <dgm:constr type="userA" for="ch" refType="connDist"/>
                  </dgm:constrLst>
                  <dgm:rule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h" val="NaN" fact="0.25" max="NaN"/>
                      <dgm:rule type="w" val="NaN" fact="0.8" max="NaN"/>
                      <dgm:rule type="primFontSz" val="5" fact="NaN" max="NaN"/>
                    </dgm:ruleLst>
                  </dgm:layoutNode>
                </dgm:layoutNode>
              </dgm:forEach>
              <dgm:forEach name="Name15" axis="self" ptType="node">
                <dgm:layoutNode name="root2">
                  <dgm:choose name="Name16">
                    <dgm:if name="Name17" func="var" arg="dir" op="equ" val="norm">
                      <dgm:alg type="hierRoot">
                        <dgm:param type="hierAlign" val="lCtrCh"/>
                      </dgm:alg>
                    </dgm:if>
                    <dgm:else name="Name18">
                      <dgm:alg type="hierRoot">
                        <dgm:param type="hierAlign" val="rCtrCh"/>
                      </dgm:alg>
                    </dgm:else>
                  </dgm:choose>
                  <dgm:shape xmlns:r="http://schemas.openxmlformats.org/officeDocument/2006/relationships" r:blip="">
                    <dgm:adjLst/>
                  </dgm:shape>
                  <dgm:presOf/>
                  <dgm:constrLst/>
                  <dgm:ruleLst/>
                  <dgm:layoutNode name="LevelTwoTextNode">
                    <dgm:varLst>
                      <dgm:chPref val="3"/>
                    </dgm:varLst>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level3hierChild">
                    <dgm:choose name="Name19">
                      <dgm:if name="Name20" func="var" arg="dir" op="equ" val="norm">
                        <dgm:alg type="hierChild">
                          <dgm:param type="linDir" val="fromT"/>
                          <dgm:param type="chAlign" val="l"/>
                        </dgm:alg>
                      </dgm:if>
                      <dgm:else name="Name21">
                        <dgm:alg type="hierChild">
                          <dgm:param type="linDir" val="fromT"/>
                          <dgm:param type="chAlign" val="r"/>
                        </dgm:alg>
                      </dgm:else>
                    </dgm:choose>
                    <dgm:shape xmlns:r="http://schemas.openxmlformats.org/officeDocument/2006/relationships" r:blip="">
                      <dgm:adjLst/>
                    </dgm:shape>
                    <dgm:presOf/>
                    <dgm:constrLst/>
                    <dgm:ruleLst/>
                    <dgm:forEach name="Name22" ref="repeat"/>
                  </dgm:layoutNode>
                </dgm:layoutNode>
              </dgm:forEach>
            </dgm:forEach>
          </dgm:layoutNode>
        </dgm:layoutNode>
      </dgm:forEach>
    </dgm:forEach>
  </dgm:layoutNode>
</dgm:layoutDef>
</file>

<file path=word/diagrams/layout3.xml><?xml version="1.0" encoding="utf-8"?>
<dgm:layoutDef xmlns:dgm="http://schemas.openxmlformats.org/drawingml/2006/diagram" xmlns:a="http://schemas.openxmlformats.org/drawingml/2006/main" uniqueId="urn:microsoft.com/office/officeart/2005/8/layout/hierarchy2">
  <dgm:title val=""/>
  <dgm:desc val=""/>
  <dgm:catLst>
    <dgm:cat type="hierarchy" pri="5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diagram">
    <dgm:varLst>
      <dgm:chPref val="1"/>
      <dgm:dir/>
      <dgm:animOne val="branch"/>
      <dgm:animLvl val="lvl"/>
      <dgm:resizeHandles val="exact"/>
    </dgm:varLst>
    <dgm:choose name="Name0">
      <dgm:if name="Name1" func="var" arg="dir" op="equ" val="norm">
        <dgm:alg type="hierChild">
          <dgm:param type="linDir" val="fromT"/>
          <dgm:param type="chAlign" val="l"/>
        </dgm:alg>
      </dgm:if>
      <dgm:else name="Name2">
        <dgm:alg type="hierChild">
          <dgm:param type="linDir" val="fromT"/>
          <dgm:param type="chAlign" val="r"/>
        </dgm:alg>
      </dgm:else>
    </dgm:choose>
    <dgm:shape xmlns:r="http://schemas.openxmlformats.org/officeDocument/2006/relationships" r:blip="">
      <dgm:adjLst/>
    </dgm:shape>
    <dgm:presOf/>
    <dgm:constrLst>
      <dgm:constr type="h" for="des" ptType="node" refType="h"/>
      <dgm:constr type="w" for="des" ptType="node" refType="h" refFor="des" refPtType="node" fact="2"/>
      <dgm:constr type="sibSp" refType="h" refFor="des" refPtType="node" op="equ" fact="0.15"/>
      <dgm:constr type="sibSp" for="des" forName="level2hierChild" refType="h" refFor="des" refPtType="node" op="equ" fact="0.15"/>
      <dgm:constr type="sibSp" for="des" forName="level3hierChild" refType="h" refFor="des" refPtType="node" op="equ" fact="0.15"/>
      <dgm:constr type="sp" for="des" forName="root1" refType="w" refFor="des" refPtType="node" fact="0.4"/>
      <dgm:constr type="sp" for="des" forName="root2" refType="sp" refFor="des" refForName="root1" op="equ"/>
      <dgm:constr type="primFontSz" for="des" ptType="node" op="equ" val="65"/>
      <dgm:constr type="primFontSz" for="des" forName="connTx" op="equ" val="55"/>
      <dgm:constr type="primFontSz" for="des" forName="connTx" refType="primFontSz" refFor="des" refPtType="node" op="lte" fact="0.8"/>
    </dgm:constrLst>
    <dgm:ruleLst/>
    <dgm:forEach name="Name3" axis="ch">
      <dgm:forEach name="Name4" axis="self" ptType="node">
        <dgm:layoutNode name="root1">
          <dgm:choose name="Name5">
            <dgm:if name="Name6" func="var" arg="dir" op="equ" val="norm">
              <dgm:alg type="hierRoot">
                <dgm:param type="hierAlign" val="lCtrCh"/>
              </dgm:alg>
            </dgm:if>
            <dgm:else name="Name7">
              <dgm:alg type="hierRoot">
                <dgm:param type="hierAlign" val="rCtrCh"/>
              </dgm:alg>
            </dgm:else>
          </dgm:choose>
          <dgm:shape xmlns:r="http://schemas.openxmlformats.org/officeDocument/2006/relationships" r:blip="">
            <dgm:adjLst/>
          </dgm:shape>
          <dgm:presOf/>
          <dgm:constrLst/>
          <dgm:ruleLst/>
          <dgm:layoutNode name="LevelOneTextNode" styleLbl="node0">
            <dgm:varLst>
              <dgm:chPref val="3"/>
            </dgm:varLst>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level2hierChild">
            <dgm:choose name="Name8">
              <dgm:if name="Name9" func="var" arg="dir" op="equ" val="norm">
                <dgm:alg type="hierChild">
                  <dgm:param type="linDir" val="fromT"/>
                  <dgm:param type="chAlign" val="l"/>
                </dgm:alg>
              </dgm:if>
              <dgm:else name="Name10">
                <dgm:alg type="hierChild">
                  <dgm:param type="linDir" val="fromT"/>
                  <dgm:param type="chAlign" val="r"/>
                </dgm:alg>
              </dgm:else>
            </dgm:choose>
            <dgm:shape xmlns:r="http://schemas.openxmlformats.org/officeDocument/2006/relationships" r:blip="">
              <dgm:adjLst/>
            </dgm:shape>
            <dgm:presOf/>
            <dgm:constrLst/>
            <dgm:ruleLst/>
            <dgm:forEach name="repeat" axis="ch">
              <dgm:forEach name="Name11" axis="self" ptType="parTrans" cnt="1">
                <dgm:layoutNode name="conn2-1">
                  <dgm:choose name="Name12">
                    <dgm:if name="Name13" func="var" arg="dir" op="equ" val="norm">
                      <dgm:alg type="conn">
                        <dgm:param type="dim" val="1D"/>
                        <dgm:param type="begPts" val="midR"/>
                        <dgm:param type="endPts" val="midL"/>
                        <dgm:param type="endSty" val="noArr"/>
                      </dgm:alg>
                    </dgm:if>
                    <dgm:else name="Name14">
                      <dgm:alg type="conn">
                        <dgm:param type="dim" val="1D"/>
                        <dgm:param type="begPts" val="midL"/>
                        <dgm:param type="endPts" val="midR"/>
                        <dgm:param type="endSty" val="noArr"/>
                      </dgm:alg>
                    </dgm:else>
                  </dgm:choose>
                  <dgm:shape xmlns:r="http://schemas.openxmlformats.org/officeDocument/2006/relationships" type="conn" r:blip="">
                    <dgm:adjLst/>
                  </dgm:shape>
                  <dgm:presOf axis="self"/>
                  <dgm:constrLst>
                    <dgm:constr type="w" val="1"/>
                    <dgm:constr type="h" val="5"/>
                    <dgm:constr type="connDist"/>
                    <dgm:constr type="begPad"/>
                    <dgm:constr type="endPad"/>
                    <dgm:constr type="userA" for="ch" refType="connDist"/>
                  </dgm:constrLst>
                  <dgm:rule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h" val="NaN" fact="0.25" max="NaN"/>
                      <dgm:rule type="w" val="NaN" fact="0.8" max="NaN"/>
                      <dgm:rule type="primFontSz" val="5" fact="NaN" max="NaN"/>
                    </dgm:ruleLst>
                  </dgm:layoutNode>
                </dgm:layoutNode>
              </dgm:forEach>
              <dgm:forEach name="Name15" axis="self" ptType="node">
                <dgm:layoutNode name="root2">
                  <dgm:choose name="Name16">
                    <dgm:if name="Name17" func="var" arg="dir" op="equ" val="norm">
                      <dgm:alg type="hierRoot">
                        <dgm:param type="hierAlign" val="lCtrCh"/>
                      </dgm:alg>
                    </dgm:if>
                    <dgm:else name="Name18">
                      <dgm:alg type="hierRoot">
                        <dgm:param type="hierAlign" val="rCtrCh"/>
                      </dgm:alg>
                    </dgm:else>
                  </dgm:choose>
                  <dgm:shape xmlns:r="http://schemas.openxmlformats.org/officeDocument/2006/relationships" r:blip="">
                    <dgm:adjLst/>
                  </dgm:shape>
                  <dgm:presOf/>
                  <dgm:constrLst/>
                  <dgm:ruleLst/>
                  <dgm:layoutNode name="LevelTwoTextNode">
                    <dgm:varLst>
                      <dgm:chPref val="3"/>
                    </dgm:varLst>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level3hierChild">
                    <dgm:choose name="Name19">
                      <dgm:if name="Name20" func="var" arg="dir" op="equ" val="norm">
                        <dgm:alg type="hierChild">
                          <dgm:param type="linDir" val="fromT"/>
                          <dgm:param type="chAlign" val="l"/>
                        </dgm:alg>
                      </dgm:if>
                      <dgm:else name="Name21">
                        <dgm:alg type="hierChild">
                          <dgm:param type="linDir" val="fromT"/>
                          <dgm:param type="chAlign" val="r"/>
                        </dgm:alg>
                      </dgm:else>
                    </dgm:choose>
                    <dgm:shape xmlns:r="http://schemas.openxmlformats.org/officeDocument/2006/relationships" r:blip="">
                      <dgm:adjLst/>
                    </dgm:shape>
                    <dgm:presOf/>
                    <dgm:constrLst/>
                    <dgm:ruleLst/>
                    <dgm:forEach name="Name22" ref="repeat"/>
                  </dgm:layoutNode>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1961</Words>
  <Characters>11184</Characters>
  <Application>Microsoft Office Word</Application>
  <DocSecurity>0</DocSecurity>
  <Lines>93</Lines>
  <Paragraphs>26</Paragraphs>
  <ScaleCrop>false</ScaleCrop>
  <Company>Microsoft</Company>
  <LinksUpToDate>false</LinksUpToDate>
  <CharactersWithSpaces>13119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loginwb7</dc:creator>
  <cp:keywords/>
  <dc:description/>
  <cp:lastModifiedBy>loginwb7</cp:lastModifiedBy>
  <cp:revision>2</cp:revision>
  <dcterms:created xsi:type="dcterms:W3CDTF">2020-07-21T04:54:00Z</dcterms:created>
  <dcterms:modified xsi:type="dcterms:W3CDTF">2020-07-21T04:54:00Z</dcterms:modified>
</cp:coreProperties>
</file>